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BD82D" w14:textId="77777777" w:rsidR="002A2385" w:rsidRDefault="002A2385" w:rsidP="002A2385">
      <w:pPr>
        <w:suppressAutoHyphens/>
        <w:autoSpaceDN w:val="0"/>
        <w:spacing w:after="0" w:line="240" w:lineRule="auto"/>
        <w:textAlignment w:val="baseline"/>
        <w:rPr>
          <w:rFonts w:ascii="Times New Roman" w:eastAsia="Times New Roman" w:hAnsi="Times New Roman" w:cs="Times New Roman"/>
          <w:b/>
          <w:color w:val="FF0000"/>
          <w:sz w:val="24"/>
          <w:szCs w:val="24"/>
          <w:lang w:val="lt-LT" w:eastAsia="lt-LT"/>
        </w:rPr>
      </w:pPr>
    </w:p>
    <w:p w14:paraId="50BB43FB" w14:textId="57B789BC" w:rsidR="009E6F19" w:rsidRPr="002A2385" w:rsidRDefault="009E6F19" w:rsidP="009E6F19">
      <w:pPr>
        <w:suppressAutoHyphens/>
        <w:autoSpaceDN w:val="0"/>
        <w:spacing w:after="0" w:line="240" w:lineRule="auto"/>
        <w:jc w:val="center"/>
        <w:textAlignment w:val="baseline"/>
        <w:rPr>
          <w:rFonts w:ascii="Times New Roman" w:eastAsia="Times New Roman" w:hAnsi="Times New Roman" w:cs="Times New Roman"/>
          <w:b/>
          <w:color w:val="000000" w:themeColor="text1"/>
          <w:sz w:val="24"/>
          <w:szCs w:val="24"/>
          <w:lang w:val="lt-LT" w:eastAsia="lt-LT"/>
        </w:rPr>
      </w:pPr>
      <w:r w:rsidRPr="002A2385">
        <w:rPr>
          <w:rFonts w:ascii="Times New Roman" w:eastAsia="Times New Roman" w:hAnsi="Times New Roman" w:cs="Times New Roman"/>
          <w:b/>
          <w:color w:val="000000" w:themeColor="text1"/>
          <w:sz w:val="24"/>
          <w:szCs w:val="24"/>
          <w:lang w:val="lt-LT" w:eastAsia="lt-LT"/>
        </w:rPr>
        <w:t>(Švietimo įstaigos (išskyrus aukštąją mokyklą) vadovo metų veiklos ataskaitos forma)</w:t>
      </w:r>
    </w:p>
    <w:p w14:paraId="3B2BC94E" w14:textId="77777777" w:rsidR="009E6F19" w:rsidRPr="002A2385" w:rsidRDefault="009E6F19" w:rsidP="009E6F19">
      <w:pPr>
        <w:suppressAutoHyphens/>
        <w:autoSpaceDN w:val="0"/>
        <w:spacing w:after="0" w:line="240" w:lineRule="auto"/>
        <w:jc w:val="center"/>
        <w:textAlignment w:val="baseline"/>
        <w:rPr>
          <w:rFonts w:ascii="Times New Roman" w:eastAsia="Times New Roman" w:hAnsi="Times New Roman" w:cs="Times New Roman"/>
          <w:b/>
          <w:color w:val="000000" w:themeColor="text1"/>
          <w:sz w:val="24"/>
          <w:szCs w:val="24"/>
          <w:lang w:val="lt-LT" w:eastAsia="lt-LT"/>
        </w:rPr>
      </w:pPr>
    </w:p>
    <w:p w14:paraId="19D67600" w14:textId="77777777" w:rsidR="009E6F19" w:rsidRPr="002A2385" w:rsidRDefault="009E6F19" w:rsidP="009E6F19">
      <w:pPr>
        <w:tabs>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themeColor="text1"/>
          <w:sz w:val="24"/>
          <w:szCs w:val="24"/>
          <w:lang w:val="lt-LT" w:eastAsia="lt-LT"/>
        </w:rPr>
      </w:pPr>
      <w:r w:rsidRPr="002A2385">
        <w:rPr>
          <w:rFonts w:ascii="Times New Roman" w:eastAsia="Times New Roman" w:hAnsi="Times New Roman" w:cs="Times New Roman"/>
          <w:b/>
          <w:bCs/>
          <w:color w:val="000000" w:themeColor="text1"/>
          <w:sz w:val="24"/>
          <w:szCs w:val="24"/>
          <w:lang w:val="lt-LT" w:eastAsia="lt-LT"/>
        </w:rPr>
        <w:t>Joniškio ,,Aušros“ gimnazija</w:t>
      </w:r>
    </w:p>
    <w:p w14:paraId="7E2734F1" w14:textId="77777777" w:rsidR="009E6F19" w:rsidRPr="002A2385" w:rsidRDefault="009E6F19" w:rsidP="009E6F19">
      <w:pPr>
        <w:tabs>
          <w:tab w:val="left" w:pos="14656"/>
        </w:tabs>
        <w:suppressAutoHyphens/>
        <w:autoSpaceDN w:val="0"/>
        <w:spacing w:after="0" w:line="240" w:lineRule="auto"/>
        <w:jc w:val="center"/>
        <w:textAlignment w:val="baseline"/>
        <w:rPr>
          <w:rFonts w:ascii="Times New Roman" w:eastAsia="Times New Roman" w:hAnsi="Times New Roman" w:cs="Times New Roman"/>
          <w:b/>
          <w:bCs/>
          <w:color w:val="000000" w:themeColor="text1"/>
          <w:sz w:val="24"/>
          <w:szCs w:val="24"/>
          <w:lang w:val="lt-LT" w:eastAsia="lt-LT"/>
        </w:rPr>
      </w:pPr>
      <w:r w:rsidRPr="002A2385">
        <w:rPr>
          <w:rFonts w:ascii="Times New Roman" w:eastAsia="Times New Roman" w:hAnsi="Times New Roman" w:cs="Times New Roman"/>
          <w:b/>
          <w:bCs/>
          <w:color w:val="000000" w:themeColor="text1"/>
          <w:sz w:val="24"/>
          <w:szCs w:val="24"/>
          <w:lang w:val="lt-LT" w:eastAsia="lt-LT"/>
        </w:rPr>
        <w:t>Vidmantas Sutnikas</w:t>
      </w:r>
    </w:p>
    <w:p w14:paraId="4DCC6474" w14:textId="77777777" w:rsidR="002A2385" w:rsidRDefault="002A2385" w:rsidP="009E6F19">
      <w:pPr>
        <w:suppressAutoHyphens/>
        <w:autoSpaceDN w:val="0"/>
        <w:spacing w:after="0" w:line="240" w:lineRule="auto"/>
        <w:jc w:val="center"/>
        <w:textAlignment w:val="baseline"/>
        <w:rPr>
          <w:rFonts w:ascii="Times New Roman" w:eastAsia="Times New Roman" w:hAnsi="Times New Roman" w:cs="Times New Roman"/>
          <w:color w:val="000000" w:themeColor="text1"/>
          <w:sz w:val="20"/>
          <w:szCs w:val="20"/>
          <w:lang w:val="lt-LT" w:eastAsia="lt-LT"/>
        </w:rPr>
      </w:pPr>
    </w:p>
    <w:p w14:paraId="0D1FA175" w14:textId="17811341" w:rsidR="009E6F19" w:rsidRPr="002A2385" w:rsidRDefault="009E6F19" w:rsidP="009E6F19">
      <w:pPr>
        <w:suppressAutoHyphens/>
        <w:autoSpaceDN w:val="0"/>
        <w:spacing w:after="0" w:line="240" w:lineRule="auto"/>
        <w:jc w:val="center"/>
        <w:textAlignment w:val="baseline"/>
        <w:rPr>
          <w:rFonts w:ascii="Times New Roman" w:eastAsia="Times New Roman" w:hAnsi="Times New Roman" w:cs="Times New Roman"/>
          <w:b/>
          <w:color w:val="000000" w:themeColor="text1"/>
          <w:sz w:val="24"/>
          <w:szCs w:val="24"/>
          <w:lang w:val="lt-LT" w:eastAsia="lt-LT"/>
        </w:rPr>
      </w:pPr>
      <w:r w:rsidRPr="002A2385">
        <w:rPr>
          <w:rFonts w:ascii="Times New Roman" w:eastAsia="Times New Roman" w:hAnsi="Times New Roman" w:cs="Times New Roman"/>
          <w:b/>
          <w:color w:val="000000" w:themeColor="text1"/>
          <w:sz w:val="24"/>
          <w:szCs w:val="24"/>
          <w:lang w:val="lt-LT" w:eastAsia="lt-LT"/>
        </w:rPr>
        <w:t>METŲ VEIKLOS ATASKAITA</w:t>
      </w:r>
    </w:p>
    <w:p w14:paraId="1181BD1B" w14:textId="77777777" w:rsidR="009E6F19" w:rsidRPr="00F55D3B" w:rsidRDefault="009E6F19" w:rsidP="009E6F19">
      <w:pPr>
        <w:suppressAutoHyphens/>
        <w:autoSpaceDN w:val="0"/>
        <w:spacing w:after="0" w:line="240" w:lineRule="auto"/>
        <w:jc w:val="center"/>
        <w:textAlignment w:val="baseline"/>
        <w:rPr>
          <w:rFonts w:ascii="Times New Roman" w:eastAsia="Times New Roman" w:hAnsi="Times New Roman" w:cs="Times New Roman"/>
          <w:color w:val="FF0000"/>
          <w:sz w:val="24"/>
          <w:szCs w:val="24"/>
          <w:lang w:val="lt-LT" w:eastAsia="lt-LT"/>
        </w:rPr>
      </w:pPr>
    </w:p>
    <w:p w14:paraId="39405FBE" w14:textId="725EF98F" w:rsidR="009E6F19" w:rsidRDefault="008266F8" w:rsidP="009E6F19">
      <w:pPr>
        <w:suppressAutoHyphens/>
        <w:autoSpaceDN w:val="0"/>
        <w:spacing w:after="0" w:line="240" w:lineRule="auto"/>
        <w:jc w:val="center"/>
        <w:textAlignment w:val="baseline"/>
        <w:rPr>
          <w:rFonts w:ascii="Times New Roman" w:eastAsia="Times New Roman" w:hAnsi="Times New Roman" w:cs="Times New Roman"/>
          <w:color w:val="000000" w:themeColor="text1"/>
          <w:sz w:val="24"/>
          <w:szCs w:val="24"/>
          <w:lang w:val="lt-LT" w:eastAsia="lt-LT"/>
        </w:rPr>
      </w:pPr>
      <w:r w:rsidRPr="002A2385">
        <w:rPr>
          <w:rFonts w:ascii="Times New Roman" w:eastAsia="Times New Roman" w:hAnsi="Times New Roman" w:cs="Times New Roman"/>
          <w:color w:val="000000" w:themeColor="text1"/>
          <w:sz w:val="24"/>
          <w:szCs w:val="24"/>
          <w:lang w:val="lt-LT" w:eastAsia="lt-LT"/>
        </w:rPr>
        <w:t>202</w:t>
      </w:r>
      <w:r w:rsidR="004916DE">
        <w:rPr>
          <w:rFonts w:ascii="Times New Roman" w:eastAsia="Times New Roman" w:hAnsi="Times New Roman" w:cs="Times New Roman"/>
          <w:color w:val="000000" w:themeColor="text1"/>
          <w:sz w:val="24"/>
          <w:szCs w:val="24"/>
          <w:lang w:val="lt-LT" w:eastAsia="lt-LT"/>
        </w:rPr>
        <w:t xml:space="preserve">4-     </w:t>
      </w:r>
      <w:r w:rsidR="009E6F19" w:rsidRPr="002A2385">
        <w:rPr>
          <w:rFonts w:ascii="Times New Roman" w:eastAsia="Times New Roman" w:hAnsi="Times New Roman" w:cs="Times New Roman"/>
          <w:color w:val="000000" w:themeColor="text1"/>
          <w:sz w:val="24"/>
          <w:szCs w:val="24"/>
          <w:lang w:val="lt-LT" w:eastAsia="lt-LT"/>
        </w:rPr>
        <w:t xml:space="preserve"> Nr.</w:t>
      </w:r>
      <w:r w:rsidR="002A2385">
        <w:rPr>
          <w:rFonts w:ascii="Times New Roman" w:eastAsia="Times New Roman" w:hAnsi="Times New Roman" w:cs="Times New Roman"/>
          <w:color w:val="000000" w:themeColor="text1"/>
          <w:sz w:val="24"/>
          <w:szCs w:val="24"/>
          <w:lang w:val="lt-LT" w:eastAsia="lt-LT"/>
        </w:rPr>
        <w:t xml:space="preserve"> N-</w:t>
      </w:r>
      <w:r w:rsidR="004916DE">
        <w:rPr>
          <w:rFonts w:ascii="Times New Roman" w:eastAsia="Times New Roman" w:hAnsi="Times New Roman" w:cs="Times New Roman"/>
          <w:color w:val="000000" w:themeColor="text1"/>
          <w:sz w:val="24"/>
          <w:szCs w:val="24"/>
          <w:lang w:val="lt-LT" w:eastAsia="lt-LT"/>
        </w:rPr>
        <w:t xml:space="preserve">  </w:t>
      </w:r>
      <w:r w:rsidR="002A2385">
        <w:rPr>
          <w:rFonts w:ascii="Times New Roman" w:eastAsia="Times New Roman" w:hAnsi="Times New Roman" w:cs="Times New Roman"/>
          <w:color w:val="000000" w:themeColor="text1"/>
          <w:sz w:val="24"/>
          <w:szCs w:val="24"/>
          <w:lang w:val="lt-LT" w:eastAsia="lt-LT"/>
        </w:rPr>
        <w:t xml:space="preserve"> </w:t>
      </w:r>
    </w:p>
    <w:p w14:paraId="75A5D8EE" w14:textId="5A23C058" w:rsidR="009E6F19" w:rsidRPr="002A2385" w:rsidRDefault="009E6F19" w:rsidP="009E6F19">
      <w:pPr>
        <w:tabs>
          <w:tab w:val="left" w:pos="3828"/>
        </w:tabs>
        <w:suppressAutoHyphens/>
        <w:autoSpaceDN w:val="0"/>
        <w:spacing w:after="0" w:line="240" w:lineRule="auto"/>
        <w:jc w:val="center"/>
        <w:textAlignment w:val="baseline"/>
        <w:rPr>
          <w:rFonts w:ascii="Times New Roman" w:eastAsia="Times New Roman" w:hAnsi="Times New Roman" w:cs="Times New Roman"/>
          <w:color w:val="000000" w:themeColor="text1"/>
          <w:sz w:val="24"/>
          <w:szCs w:val="24"/>
          <w:lang w:val="lt-LT" w:eastAsia="lt-LT"/>
        </w:rPr>
      </w:pPr>
      <w:r w:rsidRPr="002A2385">
        <w:rPr>
          <w:rFonts w:ascii="Times New Roman" w:eastAsia="Times New Roman" w:hAnsi="Times New Roman" w:cs="Times New Roman"/>
          <w:color w:val="000000" w:themeColor="text1"/>
          <w:sz w:val="24"/>
          <w:szCs w:val="24"/>
          <w:lang w:val="lt-LT" w:eastAsia="lt-LT"/>
        </w:rPr>
        <w:t>Joniškis</w:t>
      </w:r>
    </w:p>
    <w:p w14:paraId="2E1795FD" w14:textId="77777777" w:rsidR="009E6F19" w:rsidRPr="002A2385" w:rsidRDefault="009E6F19" w:rsidP="009E6F19">
      <w:pPr>
        <w:suppressAutoHyphens/>
        <w:autoSpaceDN w:val="0"/>
        <w:spacing w:after="0" w:line="240" w:lineRule="auto"/>
        <w:jc w:val="center"/>
        <w:textAlignment w:val="baseline"/>
        <w:rPr>
          <w:rFonts w:ascii="Times New Roman" w:eastAsia="Times New Roman" w:hAnsi="Times New Roman" w:cs="Times New Roman"/>
          <w:color w:val="000000" w:themeColor="text1"/>
          <w:sz w:val="24"/>
          <w:szCs w:val="20"/>
          <w:lang w:val="lt-LT" w:eastAsia="lt-LT"/>
        </w:rPr>
      </w:pPr>
    </w:p>
    <w:p w14:paraId="59E1C92D" w14:textId="77777777" w:rsidR="009E6F19" w:rsidRPr="002A2385" w:rsidRDefault="009E6F19" w:rsidP="009E6F19">
      <w:pPr>
        <w:suppressAutoHyphens/>
        <w:autoSpaceDN w:val="0"/>
        <w:spacing w:after="0" w:line="240" w:lineRule="auto"/>
        <w:jc w:val="center"/>
        <w:textAlignment w:val="baseline"/>
        <w:rPr>
          <w:rFonts w:ascii="Times New Roman" w:eastAsia="Times New Roman" w:hAnsi="Times New Roman" w:cs="Times New Roman"/>
          <w:b/>
          <w:color w:val="000000" w:themeColor="text1"/>
          <w:sz w:val="24"/>
          <w:szCs w:val="24"/>
          <w:lang w:val="lt-LT" w:eastAsia="lt-LT"/>
        </w:rPr>
      </w:pPr>
      <w:r w:rsidRPr="002A2385">
        <w:rPr>
          <w:rFonts w:ascii="Times New Roman" w:eastAsia="Times New Roman" w:hAnsi="Times New Roman" w:cs="Times New Roman"/>
          <w:b/>
          <w:color w:val="000000" w:themeColor="text1"/>
          <w:sz w:val="24"/>
          <w:szCs w:val="24"/>
          <w:lang w:val="lt-LT" w:eastAsia="lt-LT"/>
        </w:rPr>
        <w:t>I SKYRIUS</w:t>
      </w:r>
    </w:p>
    <w:p w14:paraId="45EF9B04" w14:textId="77777777" w:rsidR="009E6F19" w:rsidRPr="002A2385" w:rsidRDefault="009E6F19" w:rsidP="009E6F19">
      <w:pPr>
        <w:suppressAutoHyphens/>
        <w:autoSpaceDN w:val="0"/>
        <w:spacing w:after="0" w:line="240" w:lineRule="auto"/>
        <w:jc w:val="center"/>
        <w:textAlignment w:val="baseline"/>
        <w:rPr>
          <w:rFonts w:ascii="Times New Roman" w:eastAsia="Times New Roman" w:hAnsi="Times New Roman" w:cs="Times New Roman"/>
          <w:b/>
          <w:color w:val="000000" w:themeColor="text1"/>
          <w:sz w:val="24"/>
          <w:szCs w:val="24"/>
          <w:lang w:val="lt-LT" w:eastAsia="lt-LT"/>
        </w:rPr>
      </w:pPr>
      <w:r w:rsidRPr="002A2385">
        <w:rPr>
          <w:rFonts w:ascii="Times New Roman" w:eastAsia="Times New Roman" w:hAnsi="Times New Roman" w:cs="Times New Roman"/>
          <w:b/>
          <w:color w:val="000000" w:themeColor="text1"/>
          <w:sz w:val="24"/>
          <w:szCs w:val="24"/>
          <w:lang w:val="lt-LT" w:eastAsia="lt-LT"/>
        </w:rPr>
        <w:t>STRATEGINIO PLANO IR METINIO VEIKLOS PLANO ĮGYVENDINIMAS</w:t>
      </w:r>
    </w:p>
    <w:p w14:paraId="141AAFDD" w14:textId="1B68F03C" w:rsidR="009E6F19" w:rsidRDefault="009E6F19" w:rsidP="009E6F19">
      <w:pPr>
        <w:suppressAutoHyphens/>
        <w:autoSpaceDN w:val="0"/>
        <w:spacing w:after="0" w:line="240" w:lineRule="auto"/>
        <w:jc w:val="center"/>
        <w:textAlignment w:val="baseline"/>
        <w:rPr>
          <w:rFonts w:ascii="Times New Roman" w:eastAsia="Times New Roman" w:hAnsi="Times New Roman" w:cs="Times New Roman"/>
          <w:b/>
          <w:color w:val="FF0000"/>
          <w:sz w:val="24"/>
          <w:szCs w:val="20"/>
          <w:lang w:val="lt-LT" w:eastAsia="lt-LT"/>
        </w:rPr>
      </w:pPr>
    </w:p>
    <w:p w14:paraId="23D4DC2E" w14:textId="77777777" w:rsidR="002A2385" w:rsidRPr="00F55D3B" w:rsidRDefault="002A2385" w:rsidP="0019253F">
      <w:pPr>
        <w:suppressAutoHyphens/>
        <w:autoSpaceDN w:val="0"/>
        <w:spacing w:after="0" w:line="240" w:lineRule="auto"/>
        <w:textAlignment w:val="baseline"/>
        <w:rPr>
          <w:rFonts w:ascii="Times New Roman" w:eastAsia="Times New Roman" w:hAnsi="Times New Roman" w:cs="Times New Roman"/>
          <w:b/>
          <w:color w:val="FF0000"/>
          <w:sz w:val="24"/>
          <w:szCs w:val="20"/>
          <w:lang w:val="lt-LT" w:eastAsia="lt-LT"/>
        </w:rPr>
      </w:pPr>
    </w:p>
    <w:tbl>
      <w:tblPr>
        <w:tblW w:w="10826" w:type="dxa"/>
        <w:tblInd w:w="-998" w:type="dxa"/>
        <w:tblLayout w:type="fixed"/>
        <w:tblCellMar>
          <w:left w:w="10" w:type="dxa"/>
          <w:right w:w="10" w:type="dxa"/>
        </w:tblCellMar>
        <w:tblLook w:val="0000" w:firstRow="0" w:lastRow="0" w:firstColumn="0" w:lastColumn="0" w:noHBand="0" w:noVBand="0"/>
      </w:tblPr>
      <w:tblGrid>
        <w:gridCol w:w="10826"/>
      </w:tblGrid>
      <w:tr w:rsidR="00E6480F" w:rsidRPr="003F3E8B" w14:paraId="77B9AE75" w14:textId="77777777" w:rsidTr="00A564E7">
        <w:trPr>
          <w:trHeight w:val="1124"/>
        </w:trPr>
        <w:tc>
          <w:tcPr>
            <w:tcW w:w="10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15330" w14:textId="77777777" w:rsidR="00A564E7" w:rsidRPr="00E6480F" w:rsidRDefault="00A564E7" w:rsidP="00A564E7">
            <w:pPr>
              <w:suppressAutoHyphens/>
              <w:autoSpaceDN w:val="0"/>
              <w:spacing w:after="0" w:line="240" w:lineRule="auto"/>
              <w:textAlignment w:val="baseline"/>
              <w:rPr>
                <w:rFonts w:ascii="Times New Roman" w:eastAsia="Times New Roman" w:hAnsi="Times New Roman" w:cs="Times New Roman"/>
                <w:color w:val="000000" w:themeColor="text1"/>
                <w:sz w:val="24"/>
                <w:szCs w:val="24"/>
                <w:lang w:val="lt-LT" w:eastAsia="lt-LT"/>
              </w:rPr>
            </w:pPr>
          </w:p>
          <w:p w14:paraId="7B315890" w14:textId="77777777" w:rsidR="00A564E7" w:rsidRPr="00E6480F" w:rsidRDefault="00A564E7" w:rsidP="00A564E7">
            <w:pPr>
              <w:suppressAutoHyphens/>
              <w:autoSpaceDN w:val="0"/>
              <w:spacing w:after="0" w:line="240" w:lineRule="auto"/>
              <w:ind w:firstLine="454"/>
              <w:textAlignment w:val="baseline"/>
              <w:rPr>
                <w:rFonts w:ascii="Times New Roman" w:eastAsia="Times New Roman" w:hAnsi="Times New Roman" w:cs="Times New Roman"/>
                <w:color w:val="000000" w:themeColor="text1"/>
                <w:sz w:val="24"/>
                <w:szCs w:val="24"/>
                <w:lang w:val="lt-LT" w:eastAsia="lt-LT"/>
              </w:rPr>
            </w:pPr>
            <w:r w:rsidRPr="00E6480F">
              <w:rPr>
                <w:rFonts w:ascii="Times New Roman" w:eastAsia="Times New Roman" w:hAnsi="Times New Roman" w:cs="Times New Roman"/>
                <w:color w:val="000000" w:themeColor="text1"/>
                <w:sz w:val="24"/>
                <w:szCs w:val="24"/>
                <w:lang w:val="lt-LT" w:eastAsia="lt-LT"/>
              </w:rPr>
              <w:t>Joniškio „Aušros“ gimnazija atvira, demokratiška, motyvuojanti, turinti gerą materialinę bazę, teikianti kokybiškas švietimo paslaugas Gimnazija.</w:t>
            </w:r>
          </w:p>
          <w:p w14:paraId="2F1F88EB" w14:textId="7566AE13" w:rsidR="00A564E7" w:rsidRPr="00E6480F" w:rsidRDefault="00A564E7" w:rsidP="00A564E7">
            <w:pPr>
              <w:suppressAutoHyphens/>
              <w:autoSpaceDN w:val="0"/>
              <w:spacing w:after="0"/>
              <w:ind w:firstLine="454"/>
              <w:rPr>
                <w:rFonts w:ascii="Times New Roman" w:eastAsia="Times New Roman" w:hAnsi="Times New Roman" w:cs="Times New Roman"/>
                <w:color w:val="000000" w:themeColor="text1"/>
                <w:sz w:val="24"/>
                <w:szCs w:val="24"/>
                <w:lang w:val="lt-LT" w:eastAsia="lt-LT"/>
              </w:rPr>
            </w:pPr>
            <w:r w:rsidRPr="00E6480F">
              <w:rPr>
                <w:rFonts w:ascii="Times New Roman" w:eastAsia="Times New Roman" w:hAnsi="Times New Roman" w:cs="Times New Roman"/>
                <w:color w:val="000000" w:themeColor="text1"/>
                <w:sz w:val="24"/>
                <w:szCs w:val="24"/>
                <w:lang w:val="lt-LT" w:eastAsia="lt-LT"/>
              </w:rPr>
              <w:t xml:space="preserve">2023 metais  Gimnazijoje veikla vykdyta vadovaujantis Joniškio „Aušros“ gimnazijos 2021–2025 metų strateginiame plane, 2023 veiklos plane iškeltais tikslais ir uždaviniais. </w:t>
            </w:r>
          </w:p>
          <w:p w14:paraId="67D47BE8" w14:textId="191386D5" w:rsidR="00A564E7" w:rsidRPr="00E6480F" w:rsidRDefault="00A564E7" w:rsidP="00A564E7">
            <w:pPr>
              <w:suppressAutoHyphens/>
              <w:autoSpaceDN w:val="0"/>
              <w:spacing w:after="0"/>
              <w:rPr>
                <w:rFonts w:ascii="Times New Roman" w:eastAsia="Times New Roman" w:hAnsi="Times New Roman" w:cs="Times New Roman"/>
                <w:b/>
                <w:color w:val="000000" w:themeColor="text1"/>
                <w:sz w:val="24"/>
                <w:szCs w:val="24"/>
                <w:lang w:val="lt-LT" w:eastAsia="lt-LT"/>
              </w:rPr>
            </w:pPr>
            <w:r w:rsidRPr="00E6480F">
              <w:rPr>
                <w:rFonts w:ascii="Times New Roman" w:eastAsia="Times New Roman" w:hAnsi="Times New Roman" w:cs="Times New Roman"/>
                <w:color w:val="000000" w:themeColor="text1"/>
                <w:sz w:val="24"/>
                <w:szCs w:val="24"/>
                <w:lang w:val="lt-LT" w:eastAsia="lt-LT"/>
              </w:rPr>
              <w:t>Įgyvendinant strateginio plano pirmąjį tikslą</w:t>
            </w:r>
            <w:r w:rsidR="00AD27D9" w:rsidRPr="00E6480F">
              <w:rPr>
                <w:rFonts w:ascii="Times New Roman" w:eastAsia="Times New Roman" w:hAnsi="Times New Roman" w:cs="Times New Roman"/>
                <w:color w:val="000000" w:themeColor="text1"/>
                <w:sz w:val="24"/>
                <w:szCs w:val="24"/>
                <w:lang w:val="lt-LT" w:eastAsia="lt-LT"/>
              </w:rPr>
              <w:t>.</w:t>
            </w:r>
            <w:r w:rsidRPr="00E6480F">
              <w:rPr>
                <w:rFonts w:ascii="Times New Roman" w:eastAsia="Times New Roman" w:hAnsi="Times New Roman" w:cs="Times New Roman"/>
                <w:color w:val="000000" w:themeColor="text1"/>
                <w:sz w:val="24"/>
                <w:szCs w:val="24"/>
                <w:lang w:val="lt-LT" w:eastAsia="lt-LT"/>
              </w:rPr>
              <w:t xml:space="preserve"> </w:t>
            </w:r>
            <w:r w:rsidR="00AD27D9" w:rsidRPr="00E6480F">
              <w:rPr>
                <w:rFonts w:ascii="Times New Roman" w:hAnsi="Times New Roman" w:cs="Times New Roman"/>
                <w:b/>
                <w:bCs/>
                <w:color w:val="000000" w:themeColor="text1"/>
                <w:sz w:val="24"/>
                <w:szCs w:val="24"/>
                <w:lang w:val="lt-LT"/>
              </w:rPr>
              <w:t>K</w:t>
            </w:r>
            <w:r w:rsidRPr="00E6480F">
              <w:rPr>
                <w:rFonts w:ascii="Times New Roman" w:hAnsi="Times New Roman" w:cs="Times New Roman"/>
                <w:b/>
                <w:bCs/>
                <w:color w:val="000000" w:themeColor="text1"/>
                <w:sz w:val="24"/>
                <w:szCs w:val="24"/>
                <w:lang w:val="lt-LT"/>
              </w:rPr>
              <w:t>okybiško ugdymo organizavimas, siekiant kiekvieno mokinio individualios pažangos</w:t>
            </w:r>
            <w:r w:rsidRPr="00E6480F">
              <w:rPr>
                <w:rFonts w:ascii="Times New Roman" w:eastAsia="Times New Roman" w:hAnsi="Times New Roman" w:cs="Times New Roman"/>
                <w:b/>
                <w:bCs/>
                <w:color w:val="000000" w:themeColor="text1"/>
                <w:sz w:val="24"/>
                <w:szCs w:val="24"/>
                <w:lang w:val="lt-LT" w:eastAsia="lt-LT"/>
              </w:rPr>
              <w:t>:,</w:t>
            </w:r>
            <w:r w:rsidRPr="00E6480F">
              <w:rPr>
                <w:rFonts w:ascii="Times New Roman" w:eastAsia="Times New Roman" w:hAnsi="Times New Roman" w:cs="Times New Roman"/>
                <w:b/>
                <w:color w:val="000000" w:themeColor="text1"/>
                <w:sz w:val="24"/>
                <w:szCs w:val="24"/>
                <w:lang w:val="lt-LT" w:eastAsia="lt-LT"/>
              </w:rPr>
              <w:t xml:space="preserve"> </w:t>
            </w:r>
          </w:p>
          <w:p w14:paraId="5DA259A2" w14:textId="77777777" w:rsidR="00A564E7" w:rsidRPr="00E6480F" w:rsidRDefault="00A564E7" w:rsidP="00A564E7">
            <w:pPr>
              <w:suppressAutoHyphens/>
              <w:autoSpaceDN w:val="0"/>
              <w:spacing w:after="0"/>
              <w:rPr>
                <w:rFonts w:ascii="Times New Roman" w:eastAsia="Times New Roman" w:hAnsi="Times New Roman" w:cs="Times New Roman"/>
                <w:color w:val="000000" w:themeColor="text1"/>
                <w:sz w:val="24"/>
                <w:szCs w:val="24"/>
                <w:lang w:val="lt-LT" w:eastAsia="lt-LT"/>
              </w:rPr>
            </w:pPr>
            <w:r w:rsidRPr="00E6480F">
              <w:rPr>
                <w:rFonts w:ascii="Times New Roman" w:eastAsia="Times New Roman" w:hAnsi="Times New Roman" w:cs="Times New Roman"/>
                <w:color w:val="000000" w:themeColor="text1"/>
                <w:sz w:val="24"/>
                <w:szCs w:val="24"/>
                <w:lang w:val="lt-LT" w:eastAsia="lt-LT"/>
              </w:rPr>
              <w:t>2023 metų veiklos plane buvo suformuluoti uždaviniai:</w:t>
            </w:r>
          </w:p>
          <w:p w14:paraId="38557A56" w14:textId="77777777" w:rsidR="00A564E7" w:rsidRPr="00E6480F" w:rsidRDefault="00A564E7" w:rsidP="00A564E7">
            <w:pPr>
              <w:suppressAutoHyphens/>
              <w:autoSpaceDN w:val="0"/>
              <w:spacing w:after="0"/>
              <w:rPr>
                <w:rFonts w:ascii="Times New Roman" w:eastAsia="Times New Roman" w:hAnsi="Times New Roman" w:cs="Times New Roman"/>
                <w:color w:val="000000" w:themeColor="text1"/>
                <w:sz w:val="24"/>
                <w:szCs w:val="24"/>
                <w:lang w:val="lt-LT" w:eastAsia="lt-LT"/>
              </w:rPr>
            </w:pPr>
            <w:r w:rsidRPr="00E6480F">
              <w:rPr>
                <w:rFonts w:ascii="Times New Roman" w:eastAsia="Times New Roman" w:hAnsi="Times New Roman" w:cs="Times New Roman"/>
                <w:color w:val="000000" w:themeColor="text1"/>
                <w:sz w:val="24"/>
                <w:szCs w:val="24"/>
                <w:lang w:val="lt-LT" w:eastAsia="lt-LT"/>
              </w:rPr>
              <w:t xml:space="preserve">1.1. </w:t>
            </w:r>
            <w:r w:rsidRPr="00E6480F">
              <w:rPr>
                <w:rFonts w:ascii="Times New Roman" w:eastAsia="Times New Roman" w:hAnsi="Times New Roman"/>
                <w:color w:val="000000" w:themeColor="text1"/>
                <w:sz w:val="24"/>
                <w:szCs w:val="24"/>
                <w:lang w:val="lt-LT"/>
              </w:rPr>
              <w:t>Kurti tyrinėti ir mokytis motyvuojančią ugdymosi aplinką.</w:t>
            </w:r>
          </w:p>
          <w:p w14:paraId="424310F4" w14:textId="77777777" w:rsidR="00A564E7" w:rsidRPr="00E6480F" w:rsidRDefault="00A564E7" w:rsidP="00A564E7">
            <w:pPr>
              <w:suppressAutoHyphens/>
              <w:autoSpaceDN w:val="0"/>
              <w:spacing w:after="0"/>
              <w:rPr>
                <w:rFonts w:ascii="Times New Roman" w:eastAsia="Times New Roman" w:hAnsi="Times New Roman" w:cs="Times New Roman"/>
                <w:color w:val="000000" w:themeColor="text1"/>
                <w:sz w:val="24"/>
                <w:szCs w:val="24"/>
                <w:lang w:val="lt-LT" w:eastAsia="lt-LT"/>
              </w:rPr>
            </w:pPr>
            <w:r w:rsidRPr="00E6480F">
              <w:rPr>
                <w:rFonts w:ascii="Times New Roman" w:eastAsia="Times New Roman" w:hAnsi="Times New Roman" w:cs="Times New Roman"/>
                <w:color w:val="000000" w:themeColor="text1"/>
                <w:sz w:val="24"/>
                <w:szCs w:val="24"/>
                <w:lang w:val="lt-LT" w:eastAsia="lt-LT"/>
              </w:rPr>
              <w:t>1.2.</w:t>
            </w:r>
            <w:r w:rsidRPr="00E6480F">
              <w:rPr>
                <w:rFonts w:ascii="Times New Roman" w:eastAsia="Times New Roman" w:hAnsi="Times New Roman"/>
                <w:color w:val="000000" w:themeColor="text1"/>
                <w:sz w:val="24"/>
                <w:szCs w:val="24"/>
                <w:lang w:val="lt-LT"/>
              </w:rPr>
              <w:t xml:space="preserve"> Lankstus UP, ugdymo turinio, pamokos planavimo panaudojimas mokinių ugdymo personalizavimui ir pagalbai mokiniui</w:t>
            </w:r>
            <w:r w:rsidRPr="00E6480F">
              <w:rPr>
                <w:rFonts w:ascii="Times New Roman" w:eastAsia="Times New Roman" w:hAnsi="Times New Roman" w:cs="Times New Roman"/>
                <w:color w:val="000000" w:themeColor="text1"/>
                <w:sz w:val="24"/>
                <w:szCs w:val="24"/>
                <w:lang w:val="lt-LT" w:eastAsia="lt-LT"/>
              </w:rPr>
              <w:t xml:space="preserve"> </w:t>
            </w:r>
          </w:p>
          <w:p w14:paraId="21EE4712" w14:textId="77777777" w:rsidR="00A564E7" w:rsidRPr="00E6480F" w:rsidRDefault="00A564E7" w:rsidP="00A564E7">
            <w:pPr>
              <w:suppressAutoHyphens/>
              <w:autoSpaceDN w:val="0"/>
              <w:spacing w:after="0"/>
              <w:rPr>
                <w:rFonts w:ascii="Times New Roman" w:hAnsi="Times New Roman" w:cs="Times New Roman"/>
                <w:color w:val="000000" w:themeColor="text1"/>
                <w:sz w:val="24"/>
                <w:szCs w:val="24"/>
                <w:lang w:val="lt-LT"/>
              </w:rPr>
            </w:pPr>
            <w:r w:rsidRPr="00E6480F">
              <w:rPr>
                <w:rFonts w:ascii="Times New Roman" w:eastAsia="Times New Roman" w:hAnsi="Times New Roman" w:cs="Times New Roman"/>
                <w:color w:val="000000" w:themeColor="text1"/>
                <w:sz w:val="24"/>
                <w:szCs w:val="24"/>
                <w:lang w:val="lt-LT" w:eastAsia="lt-LT"/>
              </w:rPr>
              <w:t xml:space="preserve">1.3. </w:t>
            </w:r>
            <w:r w:rsidRPr="00E6480F">
              <w:rPr>
                <w:rFonts w:ascii="Times New Roman" w:eastAsia="Times New Roman" w:hAnsi="Times New Roman"/>
                <w:color w:val="000000" w:themeColor="text1"/>
                <w:sz w:val="24"/>
                <w:szCs w:val="24"/>
                <w:lang w:val="lt-LT"/>
              </w:rPr>
              <w:t xml:space="preserve">Praktinio, </w:t>
            </w:r>
            <w:proofErr w:type="spellStart"/>
            <w:r w:rsidRPr="00E6480F">
              <w:rPr>
                <w:rFonts w:ascii="Times New Roman" w:eastAsia="Times New Roman" w:hAnsi="Times New Roman"/>
                <w:color w:val="000000" w:themeColor="text1"/>
                <w:sz w:val="24"/>
                <w:szCs w:val="24"/>
                <w:lang w:val="lt-LT"/>
              </w:rPr>
              <w:t>patyriminio</w:t>
            </w:r>
            <w:proofErr w:type="spellEnd"/>
            <w:r w:rsidRPr="00E6480F">
              <w:rPr>
                <w:rFonts w:ascii="Times New Roman" w:eastAsia="Times New Roman" w:hAnsi="Times New Roman"/>
                <w:color w:val="000000" w:themeColor="text1"/>
                <w:sz w:val="24"/>
                <w:szCs w:val="24"/>
                <w:lang w:val="lt-LT"/>
              </w:rPr>
              <w:t>, projektinio ir integruoto mokymo plėtra</w:t>
            </w:r>
          </w:p>
          <w:p w14:paraId="4D293CA1" w14:textId="77777777" w:rsidR="00A564E7" w:rsidRPr="00E6480F" w:rsidRDefault="00A564E7" w:rsidP="00A564E7">
            <w:pPr>
              <w:suppressAutoHyphens/>
              <w:autoSpaceDN w:val="0"/>
              <w:spacing w:after="0"/>
              <w:rPr>
                <w:rFonts w:ascii="Times New Roman" w:eastAsia="Times New Roman" w:hAnsi="Times New Roman" w:cs="Times New Roman"/>
                <w:color w:val="000000" w:themeColor="text1"/>
                <w:sz w:val="24"/>
                <w:szCs w:val="24"/>
                <w:lang w:val="lt-LT" w:eastAsia="lt-LT"/>
              </w:rPr>
            </w:pPr>
            <w:r w:rsidRPr="00E6480F">
              <w:rPr>
                <w:rFonts w:ascii="Times New Roman" w:hAnsi="Times New Roman" w:cs="Times New Roman"/>
                <w:color w:val="000000" w:themeColor="text1"/>
                <w:sz w:val="24"/>
                <w:szCs w:val="24"/>
                <w:lang w:val="lt-LT"/>
              </w:rPr>
              <w:t xml:space="preserve">1.4. </w:t>
            </w:r>
            <w:r w:rsidRPr="00E6480F">
              <w:rPr>
                <w:rFonts w:ascii="Times New Roman" w:eastAsia="Times New Roman" w:hAnsi="Times New Roman"/>
                <w:color w:val="000000" w:themeColor="text1"/>
                <w:sz w:val="24"/>
                <w:szCs w:val="24"/>
                <w:lang w:val="lt-LT"/>
              </w:rPr>
              <w:t>Gabių vaikų formalaus ir neformalaus ugdymo plėtojimas</w:t>
            </w:r>
          </w:p>
          <w:p w14:paraId="4207C414" w14:textId="77777777" w:rsidR="00A564E7" w:rsidRPr="00E6480F" w:rsidRDefault="00A564E7" w:rsidP="00A564E7">
            <w:pPr>
              <w:suppressAutoHyphens/>
              <w:autoSpaceDN w:val="0"/>
              <w:spacing w:after="0"/>
              <w:ind w:left="900"/>
              <w:jc w:val="center"/>
              <w:rPr>
                <w:rFonts w:ascii="Times New Roman" w:eastAsia="Times New Roman" w:hAnsi="Times New Roman" w:cs="Times New Roman"/>
                <w:color w:val="000000" w:themeColor="text1"/>
                <w:sz w:val="24"/>
                <w:szCs w:val="24"/>
                <w:lang w:val="lt-LT" w:eastAsia="lt-LT"/>
              </w:rPr>
            </w:pPr>
          </w:p>
          <w:p w14:paraId="3EFA1A11" w14:textId="77777777" w:rsidR="00A564E7" w:rsidRPr="00E6480F" w:rsidRDefault="00A564E7" w:rsidP="00A564E7">
            <w:pPr>
              <w:suppressAutoHyphens/>
              <w:autoSpaceDN w:val="0"/>
              <w:spacing w:after="0"/>
              <w:ind w:left="900"/>
              <w:jc w:val="center"/>
              <w:rPr>
                <w:rFonts w:ascii="Times New Roman" w:eastAsia="Times New Roman" w:hAnsi="Times New Roman" w:cs="Times New Roman"/>
                <w:color w:val="000000" w:themeColor="text1"/>
                <w:sz w:val="24"/>
                <w:szCs w:val="24"/>
                <w:lang w:val="lt-LT" w:eastAsia="lt-LT"/>
              </w:rPr>
            </w:pPr>
            <w:r w:rsidRPr="00E6480F">
              <w:rPr>
                <w:rFonts w:ascii="Times New Roman" w:eastAsia="Times New Roman" w:hAnsi="Times New Roman" w:cs="Times New Roman"/>
                <w:color w:val="000000" w:themeColor="text1"/>
                <w:sz w:val="24"/>
                <w:szCs w:val="24"/>
                <w:lang w:val="lt-LT" w:eastAsia="lt-LT"/>
              </w:rPr>
              <w:t>Mokinių skaičiaus pokyčiai gimnazijoje</w:t>
            </w:r>
          </w:p>
          <w:p w14:paraId="1BC6E01C" w14:textId="77777777" w:rsidR="00A564E7" w:rsidRPr="00E6480F" w:rsidRDefault="00A564E7" w:rsidP="00A564E7">
            <w:pPr>
              <w:suppressAutoHyphens/>
              <w:autoSpaceDN w:val="0"/>
              <w:spacing w:after="0"/>
              <w:ind w:left="900"/>
              <w:jc w:val="center"/>
              <w:rPr>
                <w:rFonts w:ascii="Times New Roman" w:eastAsia="Times New Roman" w:hAnsi="Times New Roman" w:cs="Times New Roman"/>
                <w:color w:val="000000" w:themeColor="text1"/>
                <w:sz w:val="24"/>
                <w:szCs w:val="24"/>
                <w:lang w:val="lt-LT" w:eastAsia="lt-LT"/>
              </w:rPr>
            </w:pPr>
          </w:p>
          <w:p w14:paraId="37905529" w14:textId="77777777" w:rsidR="00A564E7" w:rsidRPr="00E6480F" w:rsidRDefault="00A564E7" w:rsidP="00A564E7">
            <w:pPr>
              <w:suppressAutoHyphens/>
              <w:autoSpaceDN w:val="0"/>
              <w:spacing w:after="0"/>
              <w:ind w:left="900"/>
              <w:rPr>
                <w:rFonts w:ascii="Times New Roman" w:eastAsia="Times New Roman" w:hAnsi="Times New Roman" w:cs="Times New Roman"/>
                <w:color w:val="000000" w:themeColor="text1"/>
                <w:sz w:val="24"/>
                <w:szCs w:val="24"/>
                <w:lang w:val="lt-LT" w:eastAsia="lt-LT"/>
              </w:rPr>
            </w:pPr>
            <w:r w:rsidRPr="00E6480F">
              <w:rPr>
                <w:rFonts w:ascii="Times New Roman" w:eastAsia="Times New Roman" w:hAnsi="Times New Roman" w:cs="Times New Roman"/>
                <w:color w:val="000000" w:themeColor="text1"/>
                <w:sz w:val="24"/>
                <w:szCs w:val="24"/>
                <w:lang w:val="lt-LT" w:eastAsia="lt-LT"/>
              </w:rPr>
              <w:t>2020 – 2021 m. m. – 413 mokinių, 15 klasių komplektų / 2 komplektai suaugusiųjų skyriuje.</w:t>
            </w:r>
          </w:p>
          <w:p w14:paraId="371FC835" w14:textId="77777777" w:rsidR="00A564E7" w:rsidRPr="00E6480F" w:rsidRDefault="00A564E7" w:rsidP="00A564E7">
            <w:pPr>
              <w:suppressAutoHyphens/>
              <w:autoSpaceDN w:val="0"/>
              <w:spacing w:after="0"/>
              <w:ind w:left="900"/>
              <w:rPr>
                <w:rFonts w:ascii="Times New Roman" w:eastAsia="Times New Roman" w:hAnsi="Times New Roman" w:cs="Times New Roman"/>
                <w:color w:val="000000" w:themeColor="text1"/>
                <w:sz w:val="24"/>
                <w:szCs w:val="24"/>
                <w:lang w:val="lt-LT" w:eastAsia="lt-LT"/>
              </w:rPr>
            </w:pPr>
            <w:r w:rsidRPr="00E6480F">
              <w:rPr>
                <w:rFonts w:ascii="Times New Roman" w:eastAsia="Times New Roman" w:hAnsi="Times New Roman" w:cs="Times New Roman"/>
                <w:color w:val="000000" w:themeColor="text1"/>
                <w:sz w:val="24"/>
                <w:szCs w:val="24"/>
                <w:lang w:val="lt-LT" w:eastAsia="lt-LT"/>
              </w:rPr>
              <w:t>2021 – 2022 m. m. – 404 mokiniai, 14 klasių komplektų / 2 komplektai suaugusiųjų skyriuje.</w:t>
            </w:r>
          </w:p>
          <w:p w14:paraId="59506993" w14:textId="77777777" w:rsidR="00A564E7" w:rsidRPr="00E6480F" w:rsidRDefault="00A564E7" w:rsidP="00A564E7">
            <w:pPr>
              <w:suppressAutoHyphens/>
              <w:autoSpaceDN w:val="0"/>
              <w:spacing w:after="0"/>
              <w:ind w:left="900"/>
              <w:rPr>
                <w:rFonts w:ascii="Times New Roman" w:eastAsia="Times New Roman" w:hAnsi="Times New Roman" w:cs="Times New Roman"/>
                <w:color w:val="000000" w:themeColor="text1"/>
                <w:sz w:val="24"/>
                <w:szCs w:val="24"/>
                <w:lang w:val="lt-LT" w:eastAsia="lt-LT"/>
              </w:rPr>
            </w:pPr>
            <w:r w:rsidRPr="00E6480F">
              <w:rPr>
                <w:rFonts w:ascii="Times New Roman" w:eastAsia="Times New Roman" w:hAnsi="Times New Roman" w:cs="Times New Roman"/>
                <w:color w:val="000000" w:themeColor="text1"/>
                <w:sz w:val="24"/>
                <w:szCs w:val="24"/>
                <w:lang w:val="lt-LT" w:eastAsia="lt-LT"/>
              </w:rPr>
              <w:t>2022 – 2023 m. m. –  402 mokiniai, 15 klasių komplektų / 2 komplektai suaugusiųjų skyriuje.</w:t>
            </w:r>
          </w:p>
          <w:p w14:paraId="7CEF21D0" w14:textId="77777777" w:rsidR="00A564E7" w:rsidRPr="00E6480F" w:rsidRDefault="00A564E7" w:rsidP="00A564E7">
            <w:pPr>
              <w:suppressAutoHyphens/>
              <w:autoSpaceDN w:val="0"/>
              <w:spacing w:after="0"/>
              <w:ind w:left="900"/>
              <w:rPr>
                <w:rFonts w:ascii="Times New Roman" w:eastAsia="Times New Roman" w:hAnsi="Times New Roman" w:cs="Times New Roman"/>
                <w:color w:val="000000" w:themeColor="text1"/>
                <w:sz w:val="24"/>
                <w:szCs w:val="24"/>
                <w:lang w:val="lt-LT" w:eastAsia="lt-LT"/>
              </w:rPr>
            </w:pPr>
            <w:r w:rsidRPr="00E6480F">
              <w:rPr>
                <w:rFonts w:ascii="Times New Roman" w:eastAsia="Times New Roman" w:hAnsi="Times New Roman" w:cs="Times New Roman"/>
                <w:color w:val="000000" w:themeColor="text1"/>
                <w:sz w:val="24"/>
                <w:szCs w:val="24"/>
                <w:lang w:val="lt-LT" w:eastAsia="lt-LT"/>
              </w:rPr>
              <w:t xml:space="preserve">2023 – 2024 </w:t>
            </w:r>
            <w:proofErr w:type="spellStart"/>
            <w:r w:rsidRPr="00E6480F">
              <w:rPr>
                <w:rFonts w:ascii="Times New Roman" w:eastAsia="Times New Roman" w:hAnsi="Times New Roman" w:cs="Times New Roman"/>
                <w:color w:val="000000" w:themeColor="text1"/>
                <w:sz w:val="24"/>
                <w:szCs w:val="24"/>
                <w:lang w:val="lt-LT" w:eastAsia="lt-LT"/>
              </w:rPr>
              <w:t>m.m</w:t>
            </w:r>
            <w:proofErr w:type="spellEnd"/>
            <w:r w:rsidRPr="00E6480F">
              <w:rPr>
                <w:rFonts w:ascii="Times New Roman" w:eastAsia="Times New Roman" w:hAnsi="Times New Roman" w:cs="Times New Roman"/>
                <w:color w:val="000000" w:themeColor="text1"/>
                <w:sz w:val="24"/>
                <w:szCs w:val="24"/>
                <w:lang w:val="lt-LT" w:eastAsia="lt-LT"/>
              </w:rPr>
              <w:t>. – 381 mokinys, 15 klasių komplektų / 1 komplektas suaugusiųjų skyriuje</w:t>
            </w:r>
          </w:p>
          <w:p w14:paraId="7CF11A9A" w14:textId="77777777" w:rsidR="00A564E7" w:rsidRPr="00E6480F" w:rsidRDefault="00A564E7" w:rsidP="00A564E7">
            <w:pPr>
              <w:suppressAutoHyphens/>
              <w:autoSpaceDN w:val="0"/>
              <w:spacing w:after="0"/>
              <w:rPr>
                <w:rFonts w:ascii="Times New Roman" w:eastAsia="Times New Roman" w:hAnsi="Times New Roman" w:cs="Times New Roman"/>
                <w:color w:val="000000" w:themeColor="text1"/>
                <w:sz w:val="24"/>
                <w:szCs w:val="24"/>
                <w:lang w:val="lt-LT" w:eastAsia="lt-LT"/>
              </w:rPr>
            </w:pPr>
            <w:r w:rsidRPr="00E6480F">
              <w:rPr>
                <w:rFonts w:ascii="Times New Roman" w:eastAsia="Times New Roman" w:hAnsi="Times New Roman" w:cs="Times New Roman"/>
                <w:color w:val="000000" w:themeColor="text1"/>
                <w:sz w:val="24"/>
                <w:szCs w:val="24"/>
                <w:lang w:val="lt-LT" w:eastAsia="lt-LT"/>
              </w:rPr>
              <w:t>Vidutinis mokinių skaičius klasių komplekte: 1 klasėse – 25,25; 2 klasėse – 26,6; 3 klasėse –25 ; 4 klasėse – 22,5.</w:t>
            </w:r>
          </w:p>
          <w:p w14:paraId="48967178" w14:textId="77777777" w:rsidR="00A564E7" w:rsidRPr="00E6480F" w:rsidRDefault="00A564E7" w:rsidP="00A564E7">
            <w:pPr>
              <w:rPr>
                <w:rFonts w:ascii="Times New Roman" w:hAnsi="Times New Roman" w:cs="Times New Roman"/>
                <w:color w:val="000000" w:themeColor="text1"/>
                <w:sz w:val="24"/>
                <w:szCs w:val="24"/>
                <w:lang w:val="lt-LT" w:eastAsia="lt-LT"/>
              </w:rPr>
            </w:pPr>
            <w:r w:rsidRPr="00E6480F">
              <w:rPr>
                <w:rFonts w:ascii="Times New Roman" w:hAnsi="Times New Roman" w:cs="Times New Roman"/>
                <w:color w:val="000000" w:themeColor="text1"/>
                <w:sz w:val="24"/>
                <w:szCs w:val="24"/>
                <w:lang w:val="lt-LT" w:eastAsia="lt-LT"/>
              </w:rPr>
              <w:t xml:space="preserve">Ugdymo planas buvo parengtas 2023 – 2025 mokslo metams, atsižvelgiant į ateinančių metų ugdymo poreikius bei ugdymo kokybės gerinimą. 2023 metai buvo ir įprasto ugdymo proceso vyksmo laikas, ir rengimosi darbui su atnaujintomis ugdymo programomis I ir III gimnazijos klasėse. Dalykų teminiai planai buvo rengiami pagal klasių ir grupių pajėgumus, skatinantys mokymosi motyvaciją ir darantys įtaką geresnių rezultatų siekimui. Ugdymo proceso tobulinimui ir geresnių akademinių rezultatų pasiekimui įtaką daro gilus situacijos išanalizavimas ir supratimas. Atlikta diagnostinių kontrolinių darbų pirmose gimnazijos klasėse,  </w:t>
            </w:r>
            <w:r w:rsidRPr="00E6480F">
              <w:rPr>
                <w:rFonts w:ascii="Times New Roman" w:hAnsi="Times New Roman" w:cs="Times New Roman"/>
                <w:color w:val="000000" w:themeColor="text1"/>
                <w:sz w:val="24"/>
                <w:szCs w:val="24"/>
                <w:lang w:val="lt-LT" w:eastAsia="lt-LT"/>
              </w:rPr>
              <w:lastRenderedPageBreak/>
              <w:t xml:space="preserve">pagrindinio ugdymo pasiekimų patikrinimo ir brandos egzaminų rezultatų analizė teikia galimybę koreguoti ugdymo proceso organizavimą. </w:t>
            </w:r>
          </w:p>
          <w:p w14:paraId="4E8BD53F" w14:textId="77777777" w:rsidR="00A564E7" w:rsidRPr="00E6480F" w:rsidRDefault="00A564E7" w:rsidP="00A564E7">
            <w:pPr>
              <w:suppressAutoHyphens/>
              <w:autoSpaceDN w:val="0"/>
              <w:spacing w:after="0" w:line="240" w:lineRule="auto"/>
              <w:textAlignment w:val="baseline"/>
              <w:rPr>
                <w:rFonts w:ascii="Times New Roman" w:eastAsia="Times New Roman" w:hAnsi="Times New Roman" w:cs="Times New Roman"/>
                <w:b/>
                <w:bCs/>
                <w:color w:val="000000" w:themeColor="text1"/>
                <w:sz w:val="24"/>
                <w:szCs w:val="24"/>
                <w:lang w:val="lt-LT" w:eastAsia="lt-LT"/>
              </w:rPr>
            </w:pPr>
          </w:p>
          <w:p w14:paraId="6580A4C1" w14:textId="66F78A10" w:rsidR="00A564E7" w:rsidRPr="00E6480F" w:rsidRDefault="00A564E7" w:rsidP="00A564E7">
            <w:pPr>
              <w:suppressAutoHyphens/>
              <w:autoSpaceDN w:val="0"/>
              <w:spacing w:after="0" w:line="240" w:lineRule="auto"/>
              <w:ind w:firstLine="459"/>
              <w:textAlignment w:val="baseline"/>
              <w:rPr>
                <w:rFonts w:ascii="Times New Roman" w:eastAsia="Times New Roman" w:hAnsi="Times New Roman" w:cs="Times New Roman"/>
                <w:color w:val="000000" w:themeColor="text1"/>
                <w:sz w:val="24"/>
                <w:szCs w:val="24"/>
                <w:lang w:val="lt-LT" w:eastAsia="lt-LT"/>
              </w:rPr>
            </w:pPr>
            <w:r w:rsidRPr="00E6480F">
              <w:rPr>
                <w:rFonts w:ascii="Times New Roman" w:eastAsia="Times New Roman" w:hAnsi="Times New Roman" w:cs="Times New Roman"/>
                <w:color w:val="000000" w:themeColor="text1"/>
                <w:sz w:val="24"/>
                <w:szCs w:val="24"/>
                <w:lang w:val="lt-LT" w:eastAsia="lt-LT"/>
              </w:rPr>
              <w:t>2023 metais pagrindinio ugdymo programą baigė 92 mokiniai, visi įgijo pagrindinį išsilavinimą. 97% iš jų siekia vidurinio išsilavinimo, 2 mokiniai pasirinko kitas ugdymosi įstaigas, 1 išvyko į užsienį.</w:t>
            </w:r>
          </w:p>
          <w:p w14:paraId="133D7C46" w14:textId="77777777" w:rsidR="00A564E7" w:rsidRPr="00E6480F" w:rsidRDefault="00A564E7" w:rsidP="00A564E7">
            <w:pPr>
              <w:suppressAutoHyphens/>
              <w:autoSpaceDN w:val="0"/>
              <w:spacing w:after="0" w:line="240" w:lineRule="auto"/>
              <w:ind w:left="-284" w:firstLine="1004"/>
              <w:jc w:val="both"/>
              <w:textAlignment w:val="baseline"/>
              <w:rPr>
                <w:rFonts w:ascii="Times New Roman" w:eastAsia="Times New Roman" w:hAnsi="Times New Roman" w:cs="Times New Roman"/>
                <w:color w:val="000000" w:themeColor="text1"/>
                <w:sz w:val="24"/>
                <w:szCs w:val="24"/>
                <w:lang w:val="lt-LT" w:eastAsia="lt-LT"/>
              </w:rPr>
            </w:pPr>
          </w:p>
          <w:p w14:paraId="38D53C15" w14:textId="77777777" w:rsidR="00A564E7" w:rsidRPr="00E6480F" w:rsidRDefault="00A564E7" w:rsidP="00A564E7">
            <w:pPr>
              <w:suppressAutoHyphens/>
              <w:autoSpaceDN w:val="0"/>
              <w:spacing w:after="0" w:line="240" w:lineRule="auto"/>
              <w:ind w:left="-284" w:firstLine="1004"/>
              <w:jc w:val="center"/>
              <w:textAlignment w:val="baseline"/>
              <w:rPr>
                <w:rFonts w:ascii="Times New Roman" w:eastAsia="Times New Roman" w:hAnsi="Times New Roman" w:cs="Times New Roman"/>
                <w:color w:val="000000" w:themeColor="text1"/>
                <w:sz w:val="24"/>
                <w:szCs w:val="24"/>
                <w:lang w:val="lt-LT" w:eastAsia="lt-LT"/>
              </w:rPr>
            </w:pPr>
            <w:r w:rsidRPr="00E6480F">
              <w:rPr>
                <w:rFonts w:ascii="Times New Roman" w:eastAsia="Times New Roman" w:hAnsi="Times New Roman" w:cs="Times New Roman"/>
                <w:color w:val="000000" w:themeColor="text1"/>
                <w:sz w:val="24"/>
                <w:szCs w:val="24"/>
                <w:lang w:val="lt-LT" w:eastAsia="lt-LT"/>
              </w:rPr>
              <w:t>PUPP rezultatai</w:t>
            </w:r>
          </w:p>
          <w:p w14:paraId="676EC360" w14:textId="77777777" w:rsidR="00A564E7" w:rsidRPr="00E6480F" w:rsidRDefault="00A564E7" w:rsidP="00A564E7">
            <w:pPr>
              <w:suppressAutoHyphens/>
              <w:autoSpaceDN w:val="0"/>
              <w:spacing w:after="0" w:line="240" w:lineRule="auto"/>
              <w:textAlignment w:val="baseline"/>
              <w:rPr>
                <w:rFonts w:ascii="Times New Roman" w:eastAsia="Times New Roman" w:hAnsi="Times New Roman" w:cs="Times New Roman"/>
                <w:color w:val="000000" w:themeColor="text1"/>
                <w:sz w:val="24"/>
                <w:szCs w:val="24"/>
                <w:lang w:val="lt-LT" w:eastAsia="lt-LT"/>
              </w:rPr>
            </w:pPr>
          </w:p>
          <w:p w14:paraId="1F4A1A3C" w14:textId="77777777" w:rsidR="00A564E7" w:rsidRPr="00E6480F" w:rsidRDefault="00A564E7" w:rsidP="00A564E7">
            <w:pPr>
              <w:suppressAutoHyphens/>
              <w:autoSpaceDN w:val="0"/>
              <w:spacing w:after="0" w:line="240" w:lineRule="auto"/>
              <w:textAlignment w:val="baseline"/>
              <w:rPr>
                <w:rFonts w:ascii="Times New Roman" w:eastAsia="Times New Roman" w:hAnsi="Times New Roman" w:cs="Times New Roman"/>
                <w:color w:val="000000" w:themeColor="text1"/>
                <w:sz w:val="24"/>
                <w:szCs w:val="24"/>
                <w:lang w:val="lt-LT" w:eastAsia="lt-LT"/>
              </w:rPr>
            </w:pPr>
          </w:p>
          <w:tbl>
            <w:tblPr>
              <w:tblStyle w:val="Lentelstinklelis"/>
              <w:tblW w:w="10284" w:type="dxa"/>
              <w:tblLayout w:type="fixed"/>
              <w:tblLook w:val="04A0" w:firstRow="1" w:lastRow="0" w:firstColumn="1" w:lastColumn="0" w:noHBand="0" w:noVBand="1"/>
            </w:tblPr>
            <w:tblGrid>
              <w:gridCol w:w="2733"/>
              <w:gridCol w:w="2733"/>
              <w:gridCol w:w="2733"/>
              <w:gridCol w:w="2085"/>
            </w:tblGrid>
            <w:tr w:rsidR="00E6480F" w:rsidRPr="003F3E8B" w14:paraId="5033F28E" w14:textId="77777777" w:rsidTr="001E3CF6">
              <w:tc>
                <w:tcPr>
                  <w:tcW w:w="2733" w:type="dxa"/>
                </w:tcPr>
                <w:p w14:paraId="78DD39E6" w14:textId="77777777" w:rsidR="00A564E7" w:rsidRPr="00E6480F" w:rsidRDefault="00A564E7" w:rsidP="00A564E7">
                  <w:pPr>
                    <w:ind w:left="-142"/>
                    <w:jc w:val="center"/>
                    <w:rPr>
                      <w:color w:val="000000" w:themeColor="text1"/>
                      <w:szCs w:val="24"/>
                      <w:lang w:val="lt-LT" w:eastAsia="lt-LT"/>
                    </w:rPr>
                  </w:pPr>
                  <w:r w:rsidRPr="00E6480F">
                    <w:rPr>
                      <w:color w:val="000000" w:themeColor="text1"/>
                      <w:szCs w:val="24"/>
                      <w:lang w:val="lt-LT" w:eastAsia="lt-LT"/>
                    </w:rPr>
                    <w:t>Dalykas</w:t>
                  </w:r>
                </w:p>
              </w:tc>
              <w:tc>
                <w:tcPr>
                  <w:tcW w:w="2733" w:type="dxa"/>
                </w:tcPr>
                <w:p w14:paraId="5A031F0B" w14:textId="77777777" w:rsidR="00A564E7" w:rsidRPr="00E6480F" w:rsidRDefault="00A564E7" w:rsidP="00A564E7">
                  <w:pPr>
                    <w:jc w:val="center"/>
                    <w:rPr>
                      <w:color w:val="000000" w:themeColor="text1"/>
                      <w:szCs w:val="24"/>
                      <w:lang w:val="lt-LT" w:eastAsia="lt-LT"/>
                    </w:rPr>
                  </w:pPr>
                  <w:r w:rsidRPr="00E6480F">
                    <w:rPr>
                      <w:color w:val="000000" w:themeColor="text1"/>
                      <w:szCs w:val="24"/>
                      <w:lang w:val="lt-LT" w:eastAsia="lt-LT"/>
                    </w:rPr>
                    <w:t>Mokinių skaičius</w:t>
                  </w:r>
                </w:p>
              </w:tc>
              <w:tc>
                <w:tcPr>
                  <w:tcW w:w="2733" w:type="dxa"/>
                </w:tcPr>
                <w:p w14:paraId="44CAD7D1" w14:textId="77777777" w:rsidR="00A564E7" w:rsidRPr="00E6480F" w:rsidRDefault="00A564E7" w:rsidP="00A564E7">
                  <w:pPr>
                    <w:jc w:val="center"/>
                    <w:rPr>
                      <w:color w:val="000000" w:themeColor="text1"/>
                      <w:szCs w:val="24"/>
                      <w:lang w:val="lt-LT" w:eastAsia="lt-LT"/>
                    </w:rPr>
                  </w:pPr>
                  <w:r w:rsidRPr="00E6480F">
                    <w:rPr>
                      <w:color w:val="000000" w:themeColor="text1"/>
                      <w:szCs w:val="24"/>
                      <w:lang w:val="lt-LT" w:eastAsia="lt-LT"/>
                    </w:rPr>
                    <w:t xml:space="preserve">Rezultato procentinis vidurkis </w:t>
                  </w:r>
                </w:p>
              </w:tc>
              <w:tc>
                <w:tcPr>
                  <w:tcW w:w="2085" w:type="dxa"/>
                </w:tcPr>
                <w:p w14:paraId="34C63934" w14:textId="77777777" w:rsidR="00A564E7" w:rsidRPr="00E6480F" w:rsidRDefault="00A564E7" w:rsidP="00A564E7">
                  <w:pPr>
                    <w:jc w:val="center"/>
                    <w:rPr>
                      <w:color w:val="000000" w:themeColor="text1"/>
                      <w:szCs w:val="24"/>
                      <w:lang w:val="lt-LT" w:eastAsia="lt-LT"/>
                    </w:rPr>
                  </w:pPr>
                  <w:r w:rsidRPr="00E6480F">
                    <w:rPr>
                      <w:color w:val="000000" w:themeColor="text1"/>
                      <w:szCs w:val="24"/>
                      <w:lang w:val="lt-LT" w:eastAsia="lt-LT"/>
                    </w:rPr>
                    <w:t>Maksimalus galimas</w:t>
                  </w:r>
                </w:p>
                <w:p w14:paraId="338D5649" w14:textId="77777777" w:rsidR="00A564E7" w:rsidRPr="00E6480F" w:rsidRDefault="00A564E7" w:rsidP="00A564E7">
                  <w:pPr>
                    <w:jc w:val="center"/>
                    <w:rPr>
                      <w:color w:val="000000" w:themeColor="text1"/>
                      <w:szCs w:val="24"/>
                      <w:lang w:val="lt-LT" w:eastAsia="lt-LT"/>
                    </w:rPr>
                  </w:pPr>
                  <w:r w:rsidRPr="00E6480F">
                    <w:rPr>
                      <w:color w:val="000000" w:themeColor="text1"/>
                      <w:szCs w:val="24"/>
                      <w:lang w:val="lt-LT" w:eastAsia="lt-LT"/>
                    </w:rPr>
                    <w:t>procentas</w:t>
                  </w:r>
                </w:p>
              </w:tc>
            </w:tr>
            <w:tr w:rsidR="00E6480F" w:rsidRPr="003F3E8B" w14:paraId="6E82082F" w14:textId="77777777" w:rsidTr="001E3CF6">
              <w:tc>
                <w:tcPr>
                  <w:tcW w:w="2733" w:type="dxa"/>
                </w:tcPr>
                <w:p w14:paraId="73ED08BA" w14:textId="77777777" w:rsidR="00A564E7" w:rsidRPr="00E6480F" w:rsidRDefault="00A564E7" w:rsidP="00A564E7">
                  <w:pPr>
                    <w:jc w:val="center"/>
                    <w:rPr>
                      <w:color w:val="000000" w:themeColor="text1"/>
                      <w:szCs w:val="24"/>
                      <w:lang w:val="lt-LT" w:eastAsia="lt-LT"/>
                    </w:rPr>
                  </w:pPr>
                  <w:r w:rsidRPr="00E6480F">
                    <w:rPr>
                      <w:color w:val="000000" w:themeColor="text1"/>
                      <w:szCs w:val="24"/>
                      <w:lang w:val="lt-LT" w:eastAsia="lt-LT"/>
                    </w:rPr>
                    <w:t>Lietuvių k. ir literatūra</w:t>
                  </w:r>
                </w:p>
              </w:tc>
              <w:tc>
                <w:tcPr>
                  <w:tcW w:w="2733" w:type="dxa"/>
                </w:tcPr>
                <w:p w14:paraId="6774AAEC" w14:textId="77777777" w:rsidR="00A564E7" w:rsidRPr="00E6480F" w:rsidRDefault="00A564E7" w:rsidP="00A564E7">
                  <w:pPr>
                    <w:jc w:val="center"/>
                    <w:rPr>
                      <w:color w:val="000000" w:themeColor="text1"/>
                      <w:szCs w:val="24"/>
                      <w:lang w:val="lt-LT" w:eastAsia="lt-LT"/>
                    </w:rPr>
                  </w:pPr>
                  <w:r w:rsidRPr="00E6480F">
                    <w:rPr>
                      <w:color w:val="000000" w:themeColor="text1"/>
                      <w:szCs w:val="24"/>
                      <w:lang w:val="lt-LT" w:eastAsia="lt-LT"/>
                    </w:rPr>
                    <w:t>92</w:t>
                  </w:r>
                </w:p>
              </w:tc>
              <w:tc>
                <w:tcPr>
                  <w:tcW w:w="2733" w:type="dxa"/>
                </w:tcPr>
                <w:p w14:paraId="01CE1A8C" w14:textId="77777777" w:rsidR="00A564E7" w:rsidRPr="00E6480F" w:rsidRDefault="00A564E7" w:rsidP="00A564E7">
                  <w:pPr>
                    <w:jc w:val="center"/>
                    <w:rPr>
                      <w:color w:val="000000" w:themeColor="text1"/>
                      <w:szCs w:val="24"/>
                      <w:lang w:val="lt-LT" w:eastAsia="lt-LT"/>
                    </w:rPr>
                  </w:pPr>
                  <w:r w:rsidRPr="00E6480F">
                    <w:rPr>
                      <w:color w:val="000000" w:themeColor="text1"/>
                      <w:szCs w:val="24"/>
                      <w:lang w:val="lt-LT" w:eastAsia="lt-LT"/>
                    </w:rPr>
                    <w:t>67,4</w:t>
                  </w:r>
                </w:p>
              </w:tc>
              <w:tc>
                <w:tcPr>
                  <w:tcW w:w="2085" w:type="dxa"/>
                </w:tcPr>
                <w:p w14:paraId="5ADD152B" w14:textId="77777777" w:rsidR="00A564E7" w:rsidRPr="00E6480F" w:rsidRDefault="00A564E7" w:rsidP="00A564E7">
                  <w:pPr>
                    <w:jc w:val="center"/>
                    <w:rPr>
                      <w:color w:val="000000" w:themeColor="text1"/>
                      <w:szCs w:val="24"/>
                      <w:lang w:val="lt-LT" w:eastAsia="lt-LT"/>
                    </w:rPr>
                  </w:pPr>
                  <w:r w:rsidRPr="00E6480F">
                    <w:rPr>
                      <w:color w:val="000000" w:themeColor="text1"/>
                      <w:szCs w:val="24"/>
                      <w:lang w:val="lt-LT" w:eastAsia="lt-LT"/>
                    </w:rPr>
                    <w:t>100</w:t>
                  </w:r>
                </w:p>
              </w:tc>
            </w:tr>
            <w:tr w:rsidR="00E6480F" w:rsidRPr="003F3E8B" w14:paraId="5D79D030" w14:textId="77777777" w:rsidTr="001E3CF6">
              <w:tc>
                <w:tcPr>
                  <w:tcW w:w="2733" w:type="dxa"/>
                </w:tcPr>
                <w:p w14:paraId="0D80E3B2" w14:textId="77777777" w:rsidR="00A564E7" w:rsidRPr="00E6480F" w:rsidRDefault="00A564E7" w:rsidP="00A564E7">
                  <w:pPr>
                    <w:jc w:val="center"/>
                    <w:rPr>
                      <w:color w:val="000000" w:themeColor="text1"/>
                      <w:szCs w:val="24"/>
                      <w:lang w:val="lt-LT" w:eastAsia="lt-LT"/>
                    </w:rPr>
                  </w:pPr>
                  <w:r w:rsidRPr="00E6480F">
                    <w:rPr>
                      <w:color w:val="000000" w:themeColor="text1"/>
                      <w:szCs w:val="24"/>
                      <w:lang w:val="lt-LT" w:eastAsia="lt-LT"/>
                    </w:rPr>
                    <w:t>Matematika</w:t>
                  </w:r>
                </w:p>
              </w:tc>
              <w:tc>
                <w:tcPr>
                  <w:tcW w:w="2733" w:type="dxa"/>
                </w:tcPr>
                <w:p w14:paraId="24ABD771" w14:textId="77777777" w:rsidR="00A564E7" w:rsidRPr="00E6480F" w:rsidRDefault="00A564E7" w:rsidP="00A564E7">
                  <w:pPr>
                    <w:jc w:val="center"/>
                    <w:rPr>
                      <w:color w:val="000000" w:themeColor="text1"/>
                      <w:szCs w:val="24"/>
                      <w:lang w:val="lt-LT" w:eastAsia="lt-LT"/>
                    </w:rPr>
                  </w:pPr>
                  <w:r w:rsidRPr="00E6480F">
                    <w:rPr>
                      <w:color w:val="000000" w:themeColor="text1"/>
                      <w:szCs w:val="24"/>
                      <w:lang w:val="lt-LT" w:eastAsia="lt-LT"/>
                    </w:rPr>
                    <w:t>92</w:t>
                  </w:r>
                </w:p>
              </w:tc>
              <w:tc>
                <w:tcPr>
                  <w:tcW w:w="2733" w:type="dxa"/>
                </w:tcPr>
                <w:p w14:paraId="6F74D13B" w14:textId="77777777" w:rsidR="00A564E7" w:rsidRPr="00E6480F" w:rsidRDefault="00A564E7" w:rsidP="00A564E7">
                  <w:pPr>
                    <w:jc w:val="center"/>
                    <w:rPr>
                      <w:color w:val="000000" w:themeColor="text1"/>
                      <w:szCs w:val="24"/>
                      <w:lang w:val="lt-LT" w:eastAsia="lt-LT"/>
                    </w:rPr>
                  </w:pPr>
                  <w:r w:rsidRPr="00E6480F">
                    <w:rPr>
                      <w:color w:val="000000" w:themeColor="text1"/>
                      <w:szCs w:val="24"/>
                      <w:lang w:val="lt-LT" w:eastAsia="lt-LT"/>
                    </w:rPr>
                    <w:t>57,5</w:t>
                  </w:r>
                </w:p>
              </w:tc>
              <w:tc>
                <w:tcPr>
                  <w:tcW w:w="2085" w:type="dxa"/>
                </w:tcPr>
                <w:p w14:paraId="6F8BB3B3" w14:textId="77777777" w:rsidR="00A564E7" w:rsidRPr="00E6480F" w:rsidRDefault="00A564E7" w:rsidP="00A564E7">
                  <w:pPr>
                    <w:jc w:val="center"/>
                    <w:rPr>
                      <w:color w:val="000000" w:themeColor="text1"/>
                      <w:szCs w:val="24"/>
                      <w:lang w:val="lt-LT" w:eastAsia="lt-LT"/>
                    </w:rPr>
                  </w:pPr>
                  <w:r w:rsidRPr="00E6480F">
                    <w:rPr>
                      <w:color w:val="000000" w:themeColor="text1"/>
                      <w:szCs w:val="24"/>
                      <w:lang w:val="lt-LT" w:eastAsia="lt-LT"/>
                    </w:rPr>
                    <w:t>100</w:t>
                  </w:r>
                </w:p>
              </w:tc>
            </w:tr>
            <w:tr w:rsidR="00E6480F" w:rsidRPr="003F3E8B" w14:paraId="53A50367" w14:textId="77777777" w:rsidTr="001E3CF6">
              <w:trPr>
                <w:trHeight w:val="313"/>
              </w:trPr>
              <w:tc>
                <w:tcPr>
                  <w:tcW w:w="2733" w:type="dxa"/>
                </w:tcPr>
                <w:p w14:paraId="2534AC83" w14:textId="77777777" w:rsidR="00A564E7" w:rsidRPr="00E6480F" w:rsidRDefault="00A564E7" w:rsidP="00A564E7">
                  <w:pPr>
                    <w:jc w:val="center"/>
                    <w:rPr>
                      <w:color w:val="000000" w:themeColor="text1"/>
                      <w:szCs w:val="24"/>
                      <w:lang w:val="lt-LT" w:eastAsia="lt-LT"/>
                    </w:rPr>
                  </w:pPr>
                  <w:r w:rsidRPr="00E6480F">
                    <w:rPr>
                      <w:color w:val="000000" w:themeColor="text1"/>
                      <w:szCs w:val="24"/>
                      <w:lang w:val="lt-LT" w:eastAsia="lt-LT"/>
                    </w:rPr>
                    <w:t>Iš viso mokykloje</w:t>
                  </w:r>
                </w:p>
              </w:tc>
              <w:tc>
                <w:tcPr>
                  <w:tcW w:w="2733" w:type="dxa"/>
                </w:tcPr>
                <w:p w14:paraId="70CAE6B8" w14:textId="77777777" w:rsidR="00A564E7" w:rsidRPr="00E6480F" w:rsidRDefault="00A564E7" w:rsidP="00A564E7">
                  <w:pPr>
                    <w:jc w:val="center"/>
                    <w:rPr>
                      <w:color w:val="000000" w:themeColor="text1"/>
                      <w:szCs w:val="24"/>
                      <w:lang w:val="lt-LT" w:eastAsia="lt-LT"/>
                    </w:rPr>
                  </w:pPr>
                </w:p>
              </w:tc>
              <w:tc>
                <w:tcPr>
                  <w:tcW w:w="2733" w:type="dxa"/>
                </w:tcPr>
                <w:p w14:paraId="33020579" w14:textId="77777777" w:rsidR="00A564E7" w:rsidRPr="00E6480F" w:rsidRDefault="00A564E7" w:rsidP="00A564E7">
                  <w:pPr>
                    <w:jc w:val="center"/>
                    <w:rPr>
                      <w:color w:val="000000" w:themeColor="text1"/>
                      <w:szCs w:val="24"/>
                      <w:lang w:val="lt-LT" w:eastAsia="lt-LT"/>
                    </w:rPr>
                  </w:pPr>
                  <w:r w:rsidRPr="00E6480F">
                    <w:rPr>
                      <w:color w:val="000000" w:themeColor="text1"/>
                      <w:szCs w:val="24"/>
                      <w:lang w:val="lt-LT" w:eastAsia="lt-LT"/>
                    </w:rPr>
                    <w:t>-</w:t>
                  </w:r>
                </w:p>
              </w:tc>
              <w:tc>
                <w:tcPr>
                  <w:tcW w:w="2085" w:type="dxa"/>
                </w:tcPr>
                <w:p w14:paraId="6F98CAB2" w14:textId="77777777" w:rsidR="00A564E7" w:rsidRPr="00E6480F" w:rsidRDefault="00A564E7" w:rsidP="00A564E7">
                  <w:pPr>
                    <w:jc w:val="center"/>
                    <w:rPr>
                      <w:color w:val="000000" w:themeColor="text1"/>
                      <w:szCs w:val="24"/>
                      <w:lang w:val="lt-LT" w:eastAsia="lt-LT"/>
                    </w:rPr>
                  </w:pPr>
                  <w:r w:rsidRPr="00E6480F">
                    <w:rPr>
                      <w:color w:val="000000" w:themeColor="text1"/>
                      <w:szCs w:val="24"/>
                      <w:lang w:val="lt-LT" w:eastAsia="lt-LT"/>
                    </w:rPr>
                    <w:t>-</w:t>
                  </w:r>
                </w:p>
              </w:tc>
            </w:tr>
          </w:tbl>
          <w:p w14:paraId="7C806041" w14:textId="77777777" w:rsidR="00A564E7" w:rsidRPr="00E6480F" w:rsidRDefault="00A564E7" w:rsidP="00A564E7">
            <w:pPr>
              <w:suppressAutoHyphens/>
              <w:autoSpaceDN w:val="0"/>
              <w:spacing w:after="0"/>
              <w:rPr>
                <w:rFonts w:ascii="Times New Roman" w:eastAsia="Times New Roman" w:hAnsi="Times New Roman" w:cs="Times New Roman"/>
                <w:color w:val="000000" w:themeColor="text1"/>
                <w:sz w:val="24"/>
                <w:szCs w:val="24"/>
                <w:lang w:val="lt-LT" w:eastAsia="lt-LT"/>
              </w:rPr>
            </w:pPr>
          </w:p>
          <w:p w14:paraId="63F995A6" w14:textId="77777777" w:rsidR="00A564E7" w:rsidRPr="00E6480F" w:rsidRDefault="00A564E7" w:rsidP="00A564E7">
            <w:pPr>
              <w:suppressAutoHyphens/>
              <w:autoSpaceDN w:val="0"/>
              <w:spacing w:after="0"/>
              <w:ind w:left="360"/>
              <w:jc w:val="center"/>
              <w:rPr>
                <w:rFonts w:ascii="Times New Roman" w:eastAsia="Times New Roman" w:hAnsi="Times New Roman" w:cs="Times New Roman"/>
                <w:bCs/>
                <w:color w:val="000000" w:themeColor="text1"/>
                <w:sz w:val="24"/>
                <w:szCs w:val="24"/>
                <w:lang w:val="lt-LT" w:eastAsia="lt-LT"/>
              </w:rPr>
            </w:pPr>
            <w:r w:rsidRPr="00E6480F">
              <w:rPr>
                <w:rFonts w:ascii="Times New Roman" w:eastAsia="Times New Roman" w:hAnsi="Times New Roman" w:cs="Times New Roman"/>
                <w:bCs/>
                <w:color w:val="000000" w:themeColor="text1"/>
                <w:sz w:val="24"/>
                <w:szCs w:val="24"/>
                <w:lang w:val="lt-LT" w:eastAsia="lt-LT"/>
              </w:rPr>
              <w:t>Tolimesnė dešimtokų veikla 2022–2023 m. m.</w:t>
            </w:r>
          </w:p>
          <w:p w14:paraId="78EEDAD7" w14:textId="77777777" w:rsidR="00A564E7" w:rsidRPr="00E6480F" w:rsidRDefault="00A564E7" w:rsidP="00A564E7">
            <w:pPr>
              <w:suppressAutoHyphens/>
              <w:autoSpaceDN w:val="0"/>
              <w:spacing w:after="0"/>
              <w:rPr>
                <w:rFonts w:ascii="Times New Roman" w:eastAsia="Times New Roman" w:hAnsi="Times New Roman" w:cs="Times New Roman"/>
                <w:b/>
                <w:bCs/>
                <w:color w:val="000000" w:themeColor="text1"/>
                <w:sz w:val="24"/>
                <w:szCs w:val="24"/>
                <w:lang w:val="lt-LT" w:eastAsia="lt-LT"/>
              </w:rPr>
            </w:pPr>
          </w:p>
          <w:tbl>
            <w:tblPr>
              <w:tblpPr w:leftFromText="180" w:rightFromText="180" w:vertAnchor="text" w:horzAnchor="margin" w:tblpY="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67"/>
              <w:gridCol w:w="851"/>
              <w:gridCol w:w="283"/>
              <w:gridCol w:w="814"/>
              <w:gridCol w:w="462"/>
              <w:gridCol w:w="850"/>
              <w:gridCol w:w="389"/>
              <w:gridCol w:w="887"/>
              <w:gridCol w:w="425"/>
              <w:gridCol w:w="956"/>
              <w:gridCol w:w="745"/>
              <w:gridCol w:w="531"/>
              <w:gridCol w:w="603"/>
              <w:gridCol w:w="709"/>
              <w:gridCol w:w="851"/>
            </w:tblGrid>
            <w:tr w:rsidR="00E6480F" w:rsidRPr="00E6480F" w14:paraId="3972C51C" w14:textId="77777777" w:rsidTr="001E3CF6">
              <w:trPr>
                <w:cantSplit/>
                <w:trHeight w:val="1167"/>
              </w:trPr>
              <w:tc>
                <w:tcPr>
                  <w:tcW w:w="1271" w:type="dxa"/>
                  <w:gridSpan w:val="2"/>
                  <w:shd w:val="clear" w:color="auto" w:fill="auto"/>
                </w:tcPr>
                <w:p w14:paraId="7E4E6CA1" w14:textId="77777777" w:rsidR="00A564E7" w:rsidRPr="00E6480F" w:rsidRDefault="00A564E7" w:rsidP="00A564E7">
                  <w:pPr>
                    <w:jc w:val="center"/>
                    <w:rPr>
                      <w:rFonts w:ascii="Times New Roman" w:hAnsi="Times New Roman" w:cs="Times New Roman"/>
                      <w:color w:val="000000" w:themeColor="text1"/>
                      <w:sz w:val="18"/>
                      <w:szCs w:val="18"/>
                    </w:rPr>
                  </w:pPr>
                  <w:r w:rsidRPr="00E6480F">
                    <w:rPr>
                      <w:rFonts w:ascii="Times New Roman" w:hAnsi="Times New Roman" w:cs="Times New Roman"/>
                      <w:color w:val="000000" w:themeColor="text1"/>
                      <w:sz w:val="18"/>
                      <w:szCs w:val="18"/>
                    </w:rPr>
                    <w:t xml:space="preserve">Gavo </w:t>
                  </w:r>
                  <w:proofErr w:type="spellStart"/>
                  <w:r w:rsidRPr="00E6480F">
                    <w:rPr>
                      <w:rFonts w:ascii="Times New Roman" w:hAnsi="Times New Roman" w:cs="Times New Roman"/>
                      <w:color w:val="000000" w:themeColor="text1"/>
                      <w:sz w:val="18"/>
                      <w:szCs w:val="18"/>
                    </w:rPr>
                    <w:t>išsilavinimo</w:t>
                  </w:r>
                  <w:proofErr w:type="spellEnd"/>
                  <w:r w:rsidRPr="00E6480F">
                    <w:rPr>
                      <w:rFonts w:ascii="Times New Roman" w:hAnsi="Times New Roman" w:cs="Times New Roman"/>
                      <w:color w:val="000000" w:themeColor="text1"/>
                      <w:sz w:val="18"/>
                      <w:szCs w:val="18"/>
                    </w:rPr>
                    <w:t xml:space="preserve"> </w:t>
                  </w:r>
                  <w:proofErr w:type="spellStart"/>
                  <w:r w:rsidRPr="00E6480F">
                    <w:rPr>
                      <w:rFonts w:ascii="Times New Roman" w:hAnsi="Times New Roman" w:cs="Times New Roman"/>
                      <w:color w:val="000000" w:themeColor="text1"/>
                      <w:sz w:val="18"/>
                      <w:szCs w:val="18"/>
                    </w:rPr>
                    <w:t>pažymėjimus</w:t>
                  </w:r>
                  <w:proofErr w:type="spellEnd"/>
                </w:p>
                <w:p w14:paraId="21AA4684" w14:textId="77777777" w:rsidR="00A564E7" w:rsidRPr="00E6480F" w:rsidRDefault="00A564E7" w:rsidP="00A564E7">
                  <w:pPr>
                    <w:jc w:val="center"/>
                    <w:rPr>
                      <w:rFonts w:ascii="Times New Roman" w:hAnsi="Times New Roman" w:cs="Times New Roman"/>
                      <w:color w:val="000000" w:themeColor="text1"/>
                      <w:sz w:val="18"/>
                      <w:szCs w:val="18"/>
                    </w:rPr>
                  </w:pPr>
                </w:p>
              </w:tc>
              <w:tc>
                <w:tcPr>
                  <w:tcW w:w="1134" w:type="dxa"/>
                  <w:gridSpan w:val="2"/>
                  <w:shd w:val="clear" w:color="auto" w:fill="auto"/>
                </w:tcPr>
                <w:p w14:paraId="1C5FEA55" w14:textId="77777777" w:rsidR="00A564E7" w:rsidRPr="00E6480F" w:rsidRDefault="00A564E7" w:rsidP="00A564E7">
                  <w:pPr>
                    <w:jc w:val="center"/>
                    <w:rPr>
                      <w:rFonts w:ascii="Times New Roman" w:hAnsi="Times New Roman" w:cs="Times New Roman"/>
                      <w:color w:val="000000" w:themeColor="text1"/>
                      <w:sz w:val="18"/>
                      <w:szCs w:val="18"/>
                    </w:rPr>
                  </w:pPr>
                  <w:r w:rsidRPr="00E6480F">
                    <w:rPr>
                      <w:rFonts w:ascii="Times New Roman" w:hAnsi="Times New Roman" w:cs="Times New Roman"/>
                      <w:color w:val="000000" w:themeColor="text1"/>
                      <w:sz w:val="18"/>
                      <w:szCs w:val="18"/>
                    </w:rPr>
                    <w:t xml:space="preserve">Gavo </w:t>
                  </w:r>
                  <w:proofErr w:type="spellStart"/>
                  <w:r w:rsidRPr="00E6480F">
                    <w:rPr>
                      <w:rFonts w:ascii="Times New Roman" w:hAnsi="Times New Roman" w:cs="Times New Roman"/>
                      <w:color w:val="000000" w:themeColor="text1"/>
                      <w:sz w:val="18"/>
                      <w:szCs w:val="18"/>
                    </w:rPr>
                    <w:t>pažymėjimus</w:t>
                  </w:r>
                  <w:proofErr w:type="spellEnd"/>
                </w:p>
              </w:tc>
              <w:tc>
                <w:tcPr>
                  <w:tcW w:w="1276" w:type="dxa"/>
                  <w:gridSpan w:val="2"/>
                  <w:shd w:val="clear" w:color="auto" w:fill="auto"/>
                </w:tcPr>
                <w:p w14:paraId="26AD7115" w14:textId="77777777" w:rsidR="00A564E7" w:rsidRPr="00E6480F" w:rsidRDefault="00A564E7" w:rsidP="00A564E7">
                  <w:pPr>
                    <w:jc w:val="center"/>
                    <w:rPr>
                      <w:rFonts w:ascii="Times New Roman" w:hAnsi="Times New Roman" w:cs="Times New Roman"/>
                      <w:color w:val="000000" w:themeColor="text1"/>
                      <w:sz w:val="18"/>
                      <w:szCs w:val="18"/>
                    </w:rPr>
                  </w:pPr>
                  <w:proofErr w:type="spellStart"/>
                  <w:r w:rsidRPr="00E6480F">
                    <w:rPr>
                      <w:rFonts w:ascii="Times New Roman" w:hAnsi="Times New Roman" w:cs="Times New Roman"/>
                      <w:color w:val="000000" w:themeColor="text1"/>
                      <w:sz w:val="18"/>
                      <w:szCs w:val="18"/>
                    </w:rPr>
                    <w:t>Tęsia</w:t>
                  </w:r>
                  <w:proofErr w:type="spellEnd"/>
                  <w:r w:rsidRPr="00E6480F">
                    <w:rPr>
                      <w:rFonts w:ascii="Times New Roman" w:hAnsi="Times New Roman" w:cs="Times New Roman"/>
                      <w:color w:val="000000" w:themeColor="text1"/>
                      <w:sz w:val="18"/>
                      <w:szCs w:val="18"/>
                    </w:rPr>
                    <w:t xml:space="preserve"> </w:t>
                  </w:r>
                  <w:proofErr w:type="spellStart"/>
                  <w:r w:rsidRPr="00E6480F">
                    <w:rPr>
                      <w:rFonts w:ascii="Times New Roman" w:hAnsi="Times New Roman" w:cs="Times New Roman"/>
                      <w:color w:val="000000" w:themeColor="text1"/>
                      <w:sz w:val="18"/>
                      <w:szCs w:val="18"/>
                    </w:rPr>
                    <w:t>mokslą</w:t>
                  </w:r>
                  <w:proofErr w:type="spellEnd"/>
                  <w:r w:rsidRPr="00E6480F">
                    <w:rPr>
                      <w:rFonts w:ascii="Times New Roman" w:hAnsi="Times New Roman" w:cs="Times New Roman"/>
                      <w:color w:val="000000" w:themeColor="text1"/>
                      <w:sz w:val="18"/>
                      <w:szCs w:val="18"/>
                    </w:rPr>
                    <w:t xml:space="preserve"> </w:t>
                  </w:r>
                  <w:proofErr w:type="spellStart"/>
                  <w:r w:rsidRPr="00E6480F">
                    <w:rPr>
                      <w:rFonts w:ascii="Times New Roman" w:hAnsi="Times New Roman" w:cs="Times New Roman"/>
                      <w:color w:val="000000" w:themeColor="text1"/>
                      <w:sz w:val="18"/>
                      <w:szCs w:val="18"/>
                    </w:rPr>
                    <w:t>pagal</w:t>
                  </w:r>
                  <w:proofErr w:type="spellEnd"/>
                  <w:r w:rsidRPr="00E6480F">
                    <w:rPr>
                      <w:rFonts w:ascii="Times New Roman" w:hAnsi="Times New Roman" w:cs="Times New Roman"/>
                      <w:color w:val="000000" w:themeColor="text1"/>
                      <w:sz w:val="18"/>
                      <w:szCs w:val="18"/>
                    </w:rPr>
                    <w:t xml:space="preserve"> </w:t>
                  </w:r>
                  <w:proofErr w:type="spellStart"/>
                  <w:r w:rsidRPr="00E6480F">
                    <w:rPr>
                      <w:rFonts w:ascii="Times New Roman" w:hAnsi="Times New Roman" w:cs="Times New Roman"/>
                      <w:color w:val="000000" w:themeColor="text1"/>
                      <w:sz w:val="18"/>
                      <w:szCs w:val="18"/>
                    </w:rPr>
                    <w:t>vidurinio</w:t>
                  </w:r>
                  <w:proofErr w:type="spellEnd"/>
                  <w:r w:rsidRPr="00E6480F">
                    <w:rPr>
                      <w:rFonts w:ascii="Times New Roman" w:hAnsi="Times New Roman" w:cs="Times New Roman"/>
                      <w:color w:val="000000" w:themeColor="text1"/>
                      <w:sz w:val="18"/>
                      <w:szCs w:val="18"/>
                    </w:rPr>
                    <w:t xml:space="preserve"> </w:t>
                  </w:r>
                  <w:proofErr w:type="spellStart"/>
                  <w:r w:rsidRPr="00E6480F">
                    <w:rPr>
                      <w:rFonts w:ascii="Times New Roman" w:hAnsi="Times New Roman" w:cs="Times New Roman"/>
                      <w:color w:val="000000" w:themeColor="text1"/>
                      <w:sz w:val="18"/>
                      <w:szCs w:val="18"/>
                    </w:rPr>
                    <w:t>ugdymo</w:t>
                  </w:r>
                  <w:proofErr w:type="spellEnd"/>
                  <w:r w:rsidRPr="00E6480F">
                    <w:rPr>
                      <w:rFonts w:ascii="Times New Roman" w:hAnsi="Times New Roman" w:cs="Times New Roman"/>
                      <w:color w:val="000000" w:themeColor="text1"/>
                      <w:sz w:val="18"/>
                      <w:szCs w:val="18"/>
                    </w:rPr>
                    <w:t xml:space="preserve"> </w:t>
                  </w:r>
                  <w:proofErr w:type="spellStart"/>
                  <w:r w:rsidRPr="00E6480F">
                    <w:rPr>
                      <w:rFonts w:ascii="Times New Roman" w:hAnsi="Times New Roman" w:cs="Times New Roman"/>
                      <w:color w:val="000000" w:themeColor="text1"/>
                      <w:sz w:val="18"/>
                      <w:szCs w:val="18"/>
                    </w:rPr>
                    <w:t>programą</w:t>
                  </w:r>
                  <w:proofErr w:type="spellEnd"/>
                  <w:r w:rsidRPr="00E6480F">
                    <w:rPr>
                      <w:rFonts w:ascii="Times New Roman" w:hAnsi="Times New Roman" w:cs="Times New Roman"/>
                      <w:color w:val="000000" w:themeColor="text1"/>
                      <w:sz w:val="18"/>
                      <w:szCs w:val="18"/>
                    </w:rPr>
                    <w:t xml:space="preserve"> (BUM)</w:t>
                  </w:r>
                  <w:r w:rsidRPr="00E6480F">
                    <w:rPr>
                      <w:rFonts w:ascii="Times New Roman" w:hAnsi="Times New Roman" w:cs="Times New Roman"/>
                      <w:color w:val="000000" w:themeColor="text1"/>
                      <w:sz w:val="18"/>
                      <w:szCs w:val="18"/>
                      <w:vertAlign w:val="superscript"/>
                    </w:rPr>
                    <w:t>*</w:t>
                  </w:r>
                  <w:r w:rsidRPr="00E6480F">
                    <w:rPr>
                      <w:rFonts w:ascii="Times New Roman" w:hAnsi="Times New Roman" w:cs="Times New Roman"/>
                      <w:color w:val="000000" w:themeColor="text1"/>
                      <w:sz w:val="18"/>
                      <w:szCs w:val="18"/>
                    </w:rPr>
                    <w:t xml:space="preserve">, </w:t>
                  </w:r>
                  <w:proofErr w:type="spellStart"/>
                  <w:r w:rsidRPr="00E6480F">
                    <w:rPr>
                      <w:rFonts w:ascii="Times New Roman" w:hAnsi="Times New Roman" w:cs="Times New Roman"/>
                      <w:color w:val="000000" w:themeColor="text1"/>
                      <w:sz w:val="18"/>
                      <w:szCs w:val="18"/>
                    </w:rPr>
                    <w:t>skaičius</w:t>
                  </w:r>
                  <w:proofErr w:type="spellEnd"/>
                </w:p>
                <w:p w14:paraId="66D800ED" w14:textId="77777777" w:rsidR="00A564E7" w:rsidRPr="00E6480F" w:rsidRDefault="00A564E7" w:rsidP="00A564E7">
                  <w:pPr>
                    <w:jc w:val="center"/>
                    <w:rPr>
                      <w:rFonts w:ascii="Times New Roman" w:hAnsi="Times New Roman" w:cs="Times New Roman"/>
                      <w:color w:val="000000" w:themeColor="text1"/>
                      <w:sz w:val="18"/>
                      <w:szCs w:val="18"/>
                    </w:rPr>
                  </w:pPr>
                  <w:r w:rsidRPr="00E6480F">
                    <w:rPr>
                      <w:rFonts w:ascii="Times New Roman" w:hAnsi="Times New Roman" w:cs="Times New Roman"/>
                      <w:color w:val="000000" w:themeColor="text1"/>
                      <w:sz w:val="18"/>
                      <w:szCs w:val="18"/>
                    </w:rPr>
                    <w:t>2023-09-01</w:t>
                  </w:r>
                </w:p>
              </w:tc>
              <w:tc>
                <w:tcPr>
                  <w:tcW w:w="1239" w:type="dxa"/>
                  <w:gridSpan w:val="2"/>
                  <w:shd w:val="clear" w:color="auto" w:fill="auto"/>
                </w:tcPr>
                <w:p w14:paraId="07A87D2F" w14:textId="77777777" w:rsidR="00A564E7" w:rsidRPr="00E6480F" w:rsidRDefault="00A564E7" w:rsidP="00A564E7">
                  <w:pPr>
                    <w:jc w:val="center"/>
                    <w:rPr>
                      <w:rFonts w:ascii="Times New Roman" w:hAnsi="Times New Roman" w:cs="Times New Roman"/>
                      <w:color w:val="000000" w:themeColor="text1"/>
                      <w:sz w:val="18"/>
                      <w:szCs w:val="18"/>
                    </w:rPr>
                  </w:pPr>
                  <w:proofErr w:type="spellStart"/>
                  <w:r w:rsidRPr="00E6480F">
                    <w:rPr>
                      <w:rFonts w:ascii="Times New Roman" w:hAnsi="Times New Roman" w:cs="Times New Roman"/>
                      <w:color w:val="000000" w:themeColor="text1"/>
                      <w:sz w:val="18"/>
                      <w:szCs w:val="18"/>
                    </w:rPr>
                    <w:t>Mokosi</w:t>
                  </w:r>
                  <w:proofErr w:type="spellEnd"/>
                </w:p>
                <w:p w14:paraId="65D73BEE" w14:textId="77777777" w:rsidR="00A564E7" w:rsidRPr="00E6480F" w:rsidRDefault="00A564E7" w:rsidP="00A564E7">
                  <w:pPr>
                    <w:jc w:val="center"/>
                    <w:rPr>
                      <w:rFonts w:ascii="Times New Roman" w:hAnsi="Times New Roman" w:cs="Times New Roman"/>
                      <w:color w:val="000000" w:themeColor="text1"/>
                      <w:sz w:val="18"/>
                      <w:szCs w:val="18"/>
                    </w:rPr>
                  </w:pPr>
                  <w:proofErr w:type="spellStart"/>
                  <w:r w:rsidRPr="00E6480F">
                    <w:rPr>
                      <w:rFonts w:ascii="Times New Roman" w:hAnsi="Times New Roman" w:cs="Times New Roman"/>
                      <w:color w:val="000000" w:themeColor="text1"/>
                      <w:sz w:val="18"/>
                      <w:szCs w:val="18"/>
                    </w:rPr>
                    <w:t>profesinėse</w:t>
                  </w:r>
                  <w:proofErr w:type="spellEnd"/>
                </w:p>
                <w:p w14:paraId="0D22FAB9" w14:textId="77777777" w:rsidR="00A564E7" w:rsidRPr="00E6480F" w:rsidRDefault="00A564E7" w:rsidP="00A564E7">
                  <w:pPr>
                    <w:jc w:val="center"/>
                    <w:rPr>
                      <w:rFonts w:ascii="Times New Roman" w:hAnsi="Times New Roman" w:cs="Times New Roman"/>
                      <w:color w:val="000000" w:themeColor="text1"/>
                      <w:sz w:val="18"/>
                      <w:szCs w:val="18"/>
                    </w:rPr>
                  </w:pPr>
                  <w:proofErr w:type="spellStart"/>
                  <w:r w:rsidRPr="00E6480F">
                    <w:rPr>
                      <w:rFonts w:ascii="Times New Roman" w:hAnsi="Times New Roman" w:cs="Times New Roman"/>
                      <w:color w:val="000000" w:themeColor="text1"/>
                      <w:sz w:val="18"/>
                      <w:szCs w:val="18"/>
                    </w:rPr>
                    <w:t>mokyklose</w:t>
                  </w:r>
                  <w:proofErr w:type="spellEnd"/>
                </w:p>
                <w:p w14:paraId="11F935D8" w14:textId="77777777" w:rsidR="00A564E7" w:rsidRPr="00E6480F" w:rsidRDefault="00A564E7" w:rsidP="00A564E7">
                  <w:pPr>
                    <w:jc w:val="center"/>
                    <w:rPr>
                      <w:rFonts w:ascii="Times New Roman" w:hAnsi="Times New Roman" w:cs="Times New Roman"/>
                      <w:color w:val="000000" w:themeColor="text1"/>
                      <w:sz w:val="18"/>
                      <w:szCs w:val="18"/>
                    </w:rPr>
                  </w:pPr>
                </w:p>
              </w:tc>
              <w:tc>
                <w:tcPr>
                  <w:tcW w:w="1312" w:type="dxa"/>
                  <w:gridSpan w:val="2"/>
                  <w:shd w:val="clear" w:color="auto" w:fill="auto"/>
                </w:tcPr>
                <w:p w14:paraId="20936082" w14:textId="77777777" w:rsidR="00A564E7" w:rsidRPr="00E6480F" w:rsidRDefault="00A564E7" w:rsidP="00A564E7">
                  <w:pPr>
                    <w:jc w:val="center"/>
                    <w:rPr>
                      <w:rFonts w:ascii="Times New Roman" w:hAnsi="Times New Roman" w:cs="Times New Roman"/>
                      <w:color w:val="000000" w:themeColor="text1"/>
                      <w:sz w:val="18"/>
                      <w:szCs w:val="18"/>
                    </w:rPr>
                  </w:pPr>
                  <w:r w:rsidRPr="00E6480F">
                    <w:rPr>
                      <w:rFonts w:ascii="Times New Roman" w:hAnsi="Times New Roman" w:cs="Times New Roman"/>
                      <w:color w:val="000000" w:themeColor="text1"/>
                      <w:sz w:val="18"/>
                      <w:szCs w:val="18"/>
                    </w:rPr>
                    <w:t xml:space="preserve">Paliko </w:t>
                  </w:r>
                  <w:proofErr w:type="spellStart"/>
                  <w:r w:rsidRPr="00E6480F">
                    <w:rPr>
                      <w:rFonts w:ascii="Times New Roman" w:hAnsi="Times New Roman" w:cs="Times New Roman"/>
                      <w:color w:val="000000" w:themeColor="text1"/>
                      <w:sz w:val="18"/>
                      <w:szCs w:val="18"/>
                    </w:rPr>
                    <w:t>kartoti</w:t>
                  </w:r>
                  <w:proofErr w:type="spellEnd"/>
                  <w:r w:rsidRPr="00E6480F">
                    <w:rPr>
                      <w:rFonts w:ascii="Times New Roman" w:hAnsi="Times New Roman" w:cs="Times New Roman"/>
                      <w:color w:val="000000" w:themeColor="text1"/>
                      <w:sz w:val="18"/>
                      <w:szCs w:val="18"/>
                    </w:rPr>
                    <w:t xml:space="preserve"> </w:t>
                  </w:r>
                  <w:proofErr w:type="spellStart"/>
                  <w:r w:rsidRPr="00E6480F">
                    <w:rPr>
                      <w:rFonts w:ascii="Times New Roman" w:hAnsi="Times New Roman" w:cs="Times New Roman"/>
                      <w:color w:val="000000" w:themeColor="text1"/>
                      <w:sz w:val="18"/>
                      <w:szCs w:val="18"/>
                    </w:rPr>
                    <w:t>kursą</w:t>
                  </w:r>
                  <w:proofErr w:type="spellEnd"/>
                </w:p>
              </w:tc>
              <w:tc>
                <w:tcPr>
                  <w:tcW w:w="1701" w:type="dxa"/>
                  <w:gridSpan w:val="2"/>
                  <w:shd w:val="clear" w:color="auto" w:fill="auto"/>
                </w:tcPr>
                <w:p w14:paraId="50EA282D" w14:textId="77777777" w:rsidR="00A564E7" w:rsidRPr="00E6480F" w:rsidRDefault="00A564E7" w:rsidP="00A564E7">
                  <w:pPr>
                    <w:jc w:val="center"/>
                    <w:rPr>
                      <w:rFonts w:ascii="Times New Roman" w:hAnsi="Times New Roman" w:cs="Times New Roman"/>
                      <w:color w:val="000000" w:themeColor="text1"/>
                      <w:sz w:val="18"/>
                      <w:szCs w:val="18"/>
                    </w:rPr>
                  </w:pPr>
                  <w:proofErr w:type="spellStart"/>
                  <w:r w:rsidRPr="00E6480F">
                    <w:rPr>
                      <w:rFonts w:ascii="Times New Roman" w:hAnsi="Times New Roman" w:cs="Times New Roman"/>
                      <w:color w:val="000000" w:themeColor="text1"/>
                      <w:sz w:val="18"/>
                      <w:szCs w:val="18"/>
                    </w:rPr>
                    <w:t>Išvyko</w:t>
                  </w:r>
                  <w:proofErr w:type="spellEnd"/>
                  <w:r w:rsidRPr="00E6480F">
                    <w:rPr>
                      <w:rFonts w:ascii="Times New Roman" w:hAnsi="Times New Roman" w:cs="Times New Roman"/>
                      <w:color w:val="000000" w:themeColor="text1"/>
                      <w:sz w:val="18"/>
                      <w:szCs w:val="18"/>
                    </w:rPr>
                    <w:t xml:space="preserve"> į </w:t>
                  </w:r>
                  <w:proofErr w:type="spellStart"/>
                  <w:r w:rsidRPr="00E6480F">
                    <w:rPr>
                      <w:rFonts w:ascii="Times New Roman" w:hAnsi="Times New Roman" w:cs="Times New Roman"/>
                      <w:color w:val="000000" w:themeColor="text1"/>
                      <w:sz w:val="18"/>
                      <w:szCs w:val="18"/>
                    </w:rPr>
                    <w:t>užsienį</w:t>
                  </w:r>
                  <w:proofErr w:type="spellEnd"/>
                </w:p>
              </w:tc>
              <w:tc>
                <w:tcPr>
                  <w:tcW w:w="1134" w:type="dxa"/>
                  <w:gridSpan w:val="2"/>
                  <w:shd w:val="clear" w:color="auto" w:fill="auto"/>
                </w:tcPr>
                <w:p w14:paraId="42143518" w14:textId="77777777" w:rsidR="00A564E7" w:rsidRPr="00E6480F" w:rsidRDefault="00A564E7" w:rsidP="00A564E7">
                  <w:pPr>
                    <w:jc w:val="center"/>
                    <w:rPr>
                      <w:rFonts w:ascii="Times New Roman" w:hAnsi="Times New Roman" w:cs="Times New Roman"/>
                      <w:color w:val="000000" w:themeColor="text1"/>
                      <w:sz w:val="18"/>
                      <w:szCs w:val="18"/>
                    </w:rPr>
                  </w:pPr>
                  <w:r w:rsidRPr="00E6480F">
                    <w:rPr>
                      <w:rFonts w:ascii="Times New Roman" w:hAnsi="Times New Roman" w:cs="Times New Roman"/>
                      <w:color w:val="000000" w:themeColor="text1"/>
                      <w:sz w:val="18"/>
                      <w:szCs w:val="18"/>
                    </w:rPr>
                    <w:t>Kita (</w:t>
                  </w:r>
                  <w:proofErr w:type="spellStart"/>
                  <w:r w:rsidRPr="00E6480F">
                    <w:rPr>
                      <w:rFonts w:ascii="Times New Roman" w:hAnsi="Times New Roman" w:cs="Times New Roman"/>
                      <w:color w:val="000000" w:themeColor="text1"/>
                      <w:sz w:val="18"/>
                      <w:szCs w:val="18"/>
                    </w:rPr>
                    <w:t>mokosi</w:t>
                  </w:r>
                  <w:proofErr w:type="spellEnd"/>
                  <w:r w:rsidRPr="00E6480F">
                    <w:rPr>
                      <w:rFonts w:ascii="Times New Roman" w:hAnsi="Times New Roman" w:cs="Times New Roman"/>
                      <w:color w:val="000000" w:themeColor="text1"/>
                      <w:sz w:val="18"/>
                      <w:szCs w:val="18"/>
                    </w:rPr>
                    <w:t xml:space="preserve"> </w:t>
                  </w:r>
                  <w:proofErr w:type="spellStart"/>
                  <w:r w:rsidRPr="00E6480F">
                    <w:rPr>
                      <w:rFonts w:ascii="Times New Roman" w:hAnsi="Times New Roman" w:cs="Times New Roman"/>
                      <w:color w:val="000000" w:themeColor="text1"/>
                      <w:sz w:val="18"/>
                      <w:szCs w:val="18"/>
                    </w:rPr>
                    <w:t>kitose</w:t>
                  </w:r>
                  <w:proofErr w:type="spellEnd"/>
                  <w:r w:rsidRPr="00E6480F">
                    <w:rPr>
                      <w:rFonts w:ascii="Times New Roman" w:hAnsi="Times New Roman" w:cs="Times New Roman"/>
                      <w:color w:val="000000" w:themeColor="text1"/>
                      <w:sz w:val="18"/>
                      <w:szCs w:val="18"/>
                    </w:rPr>
                    <w:t xml:space="preserve"> </w:t>
                  </w:r>
                  <w:proofErr w:type="spellStart"/>
                  <w:r w:rsidRPr="00E6480F">
                    <w:rPr>
                      <w:rFonts w:ascii="Times New Roman" w:hAnsi="Times New Roman" w:cs="Times New Roman"/>
                      <w:color w:val="000000" w:themeColor="text1"/>
                      <w:sz w:val="18"/>
                      <w:szCs w:val="18"/>
                    </w:rPr>
                    <w:t>mokyklose</w:t>
                  </w:r>
                  <w:proofErr w:type="spellEnd"/>
                  <w:r w:rsidRPr="00E6480F">
                    <w:rPr>
                      <w:rFonts w:ascii="Times New Roman" w:hAnsi="Times New Roman" w:cs="Times New Roman"/>
                      <w:color w:val="000000" w:themeColor="text1"/>
                      <w:sz w:val="18"/>
                      <w:szCs w:val="18"/>
                    </w:rPr>
                    <w:t>)</w:t>
                  </w:r>
                </w:p>
              </w:tc>
              <w:tc>
                <w:tcPr>
                  <w:tcW w:w="709" w:type="dxa"/>
                  <w:vMerge w:val="restart"/>
                  <w:shd w:val="clear" w:color="auto" w:fill="auto"/>
                  <w:textDirection w:val="btLr"/>
                </w:tcPr>
                <w:p w14:paraId="1C459F08" w14:textId="77777777" w:rsidR="00A564E7" w:rsidRPr="00E6480F" w:rsidRDefault="00A564E7" w:rsidP="00A564E7">
                  <w:pPr>
                    <w:ind w:left="113" w:right="113"/>
                    <w:jc w:val="center"/>
                    <w:rPr>
                      <w:rFonts w:ascii="Times New Roman" w:hAnsi="Times New Roman" w:cs="Times New Roman"/>
                      <w:color w:val="000000" w:themeColor="text1"/>
                      <w:sz w:val="18"/>
                      <w:szCs w:val="18"/>
                    </w:rPr>
                  </w:pPr>
                  <w:proofErr w:type="spellStart"/>
                  <w:r w:rsidRPr="00E6480F">
                    <w:rPr>
                      <w:rFonts w:ascii="Times New Roman" w:hAnsi="Times New Roman" w:cs="Times New Roman"/>
                      <w:color w:val="000000" w:themeColor="text1"/>
                      <w:sz w:val="18"/>
                      <w:szCs w:val="18"/>
                    </w:rPr>
                    <w:t>Išvyko</w:t>
                  </w:r>
                  <w:proofErr w:type="spellEnd"/>
                </w:p>
              </w:tc>
              <w:tc>
                <w:tcPr>
                  <w:tcW w:w="851" w:type="dxa"/>
                  <w:vMerge w:val="restart"/>
                  <w:shd w:val="clear" w:color="auto" w:fill="auto"/>
                  <w:textDirection w:val="btLr"/>
                </w:tcPr>
                <w:p w14:paraId="35F2AA0F" w14:textId="77777777" w:rsidR="00A564E7" w:rsidRPr="00E6480F" w:rsidRDefault="00A564E7" w:rsidP="00A564E7">
                  <w:pPr>
                    <w:ind w:left="113" w:right="113"/>
                    <w:jc w:val="center"/>
                    <w:rPr>
                      <w:rFonts w:ascii="Times New Roman" w:hAnsi="Times New Roman" w:cs="Times New Roman"/>
                      <w:color w:val="000000" w:themeColor="text1"/>
                      <w:sz w:val="18"/>
                      <w:szCs w:val="18"/>
                    </w:rPr>
                  </w:pPr>
                  <w:proofErr w:type="spellStart"/>
                  <w:r w:rsidRPr="00E6480F">
                    <w:rPr>
                      <w:rFonts w:ascii="Times New Roman" w:hAnsi="Times New Roman" w:cs="Times New Roman"/>
                      <w:color w:val="000000" w:themeColor="text1"/>
                      <w:sz w:val="18"/>
                      <w:szCs w:val="18"/>
                    </w:rPr>
                    <w:t>Atvyko</w:t>
                  </w:r>
                  <w:proofErr w:type="spellEnd"/>
                </w:p>
              </w:tc>
            </w:tr>
            <w:tr w:rsidR="00E6480F" w:rsidRPr="00E6480F" w14:paraId="4CE96A78" w14:textId="77777777" w:rsidTr="001E3CF6">
              <w:trPr>
                <w:cantSplit/>
                <w:trHeight w:val="233"/>
              </w:trPr>
              <w:tc>
                <w:tcPr>
                  <w:tcW w:w="704" w:type="dxa"/>
                  <w:shd w:val="clear" w:color="auto" w:fill="auto"/>
                </w:tcPr>
                <w:p w14:paraId="03009DD7" w14:textId="77777777" w:rsidR="00A564E7" w:rsidRPr="00E6480F" w:rsidRDefault="00A564E7" w:rsidP="00A564E7">
                  <w:pPr>
                    <w:jc w:val="center"/>
                    <w:rPr>
                      <w:rFonts w:ascii="Times New Roman" w:hAnsi="Times New Roman" w:cs="Times New Roman"/>
                      <w:color w:val="000000" w:themeColor="text1"/>
                      <w:sz w:val="18"/>
                      <w:szCs w:val="18"/>
                    </w:rPr>
                  </w:pPr>
                  <w:proofErr w:type="spellStart"/>
                  <w:r w:rsidRPr="00E6480F">
                    <w:rPr>
                      <w:rFonts w:ascii="Times New Roman" w:hAnsi="Times New Roman" w:cs="Times New Roman"/>
                      <w:color w:val="000000" w:themeColor="text1"/>
                      <w:sz w:val="18"/>
                      <w:szCs w:val="18"/>
                    </w:rPr>
                    <w:t>Skaičius</w:t>
                  </w:r>
                  <w:proofErr w:type="spellEnd"/>
                </w:p>
              </w:tc>
              <w:tc>
                <w:tcPr>
                  <w:tcW w:w="567" w:type="dxa"/>
                  <w:shd w:val="clear" w:color="auto" w:fill="auto"/>
                </w:tcPr>
                <w:p w14:paraId="49B3EC57" w14:textId="77777777" w:rsidR="00A564E7" w:rsidRPr="00E6480F" w:rsidRDefault="00A564E7" w:rsidP="00A564E7">
                  <w:pPr>
                    <w:jc w:val="center"/>
                    <w:rPr>
                      <w:rFonts w:ascii="Times New Roman" w:hAnsi="Times New Roman" w:cs="Times New Roman"/>
                      <w:color w:val="000000" w:themeColor="text1"/>
                      <w:sz w:val="18"/>
                      <w:szCs w:val="18"/>
                    </w:rPr>
                  </w:pPr>
                  <w:r w:rsidRPr="00E6480F">
                    <w:rPr>
                      <w:rFonts w:ascii="Times New Roman" w:hAnsi="Times New Roman" w:cs="Times New Roman"/>
                      <w:color w:val="000000" w:themeColor="text1"/>
                      <w:sz w:val="18"/>
                      <w:szCs w:val="18"/>
                    </w:rPr>
                    <w:t>%</w:t>
                  </w:r>
                </w:p>
              </w:tc>
              <w:tc>
                <w:tcPr>
                  <w:tcW w:w="851" w:type="dxa"/>
                  <w:shd w:val="clear" w:color="auto" w:fill="auto"/>
                </w:tcPr>
                <w:p w14:paraId="167E9808" w14:textId="77777777" w:rsidR="00A564E7" w:rsidRPr="00E6480F" w:rsidRDefault="00A564E7" w:rsidP="00A564E7">
                  <w:pPr>
                    <w:jc w:val="center"/>
                    <w:rPr>
                      <w:rFonts w:ascii="Times New Roman" w:hAnsi="Times New Roman" w:cs="Times New Roman"/>
                      <w:color w:val="000000" w:themeColor="text1"/>
                      <w:sz w:val="18"/>
                      <w:szCs w:val="18"/>
                    </w:rPr>
                  </w:pPr>
                  <w:proofErr w:type="spellStart"/>
                  <w:r w:rsidRPr="00E6480F">
                    <w:rPr>
                      <w:rFonts w:ascii="Times New Roman" w:hAnsi="Times New Roman" w:cs="Times New Roman"/>
                      <w:color w:val="000000" w:themeColor="text1"/>
                      <w:sz w:val="18"/>
                      <w:szCs w:val="18"/>
                    </w:rPr>
                    <w:t>Skaičius</w:t>
                  </w:r>
                  <w:proofErr w:type="spellEnd"/>
                </w:p>
              </w:tc>
              <w:tc>
                <w:tcPr>
                  <w:tcW w:w="283" w:type="dxa"/>
                  <w:shd w:val="clear" w:color="auto" w:fill="auto"/>
                </w:tcPr>
                <w:p w14:paraId="119B2DE5" w14:textId="77777777" w:rsidR="00A564E7" w:rsidRPr="00E6480F" w:rsidRDefault="00A564E7" w:rsidP="00A564E7">
                  <w:pPr>
                    <w:jc w:val="center"/>
                    <w:rPr>
                      <w:rFonts w:ascii="Times New Roman" w:hAnsi="Times New Roman" w:cs="Times New Roman"/>
                      <w:color w:val="000000" w:themeColor="text1"/>
                      <w:sz w:val="18"/>
                      <w:szCs w:val="18"/>
                    </w:rPr>
                  </w:pPr>
                  <w:r w:rsidRPr="00E6480F">
                    <w:rPr>
                      <w:rFonts w:ascii="Times New Roman" w:hAnsi="Times New Roman" w:cs="Times New Roman"/>
                      <w:color w:val="000000" w:themeColor="text1"/>
                      <w:sz w:val="18"/>
                      <w:szCs w:val="18"/>
                    </w:rPr>
                    <w:t>%</w:t>
                  </w:r>
                </w:p>
              </w:tc>
              <w:tc>
                <w:tcPr>
                  <w:tcW w:w="814" w:type="dxa"/>
                  <w:shd w:val="clear" w:color="auto" w:fill="auto"/>
                </w:tcPr>
                <w:p w14:paraId="093C6C82" w14:textId="77777777" w:rsidR="00A564E7" w:rsidRPr="00E6480F" w:rsidRDefault="00A564E7" w:rsidP="00A564E7">
                  <w:pPr>
                    <w:jc w:val="center"/>
                    <w:rPr>
                      <w:rFonts w:ascii="Times New Roman" w:hAnsi="Times New Roman" w:cs="Times New Roman"/>
                      <w:color w:val="000000" w:themeColor="text1"/>
                      <w:sz w:val="18"/>
                      <w:szCs w:val="18"/>
                    </w:rPr>
                  </w:pPr>
                  <w:proofErr w:type="spellStart"/>
                  <w:r w:rsidRPr="00E6480F">
                    <w:rPr>
                      <w:rFonts w:ascii="Times New Roman" w:hAnsi="Times New Roman" w:cs="Times New Roman"/>
                      <w:color w:val="000000" w:themeColor="text1"/>
                      <w:sz w:val="18"/>
                      <w:szCs w:val="18"/>
                    </w:rPr>
                    <w:t>Skaičius</w:t>
                  </w:r>
                  <w:proofErr w:type="spellEnd"/>
                </w:p>
              </w:tc>
              <w:tc>
                <w:tcPr>
                  <w:tcW w:w="462" w:type="dxa"/>
                  <w:shd w:val="clear" w:color="auto" w:fill="auto"/>
                </w:tcPr>
                <w:p w14:paraId="6E1B612F" w14:textId="77777777" w:rsidR="00A564E7" w:rsidRPr="00E6480F" w:rsidRDefault="00A564E7" w:rsidP="00A564E7">
                  <w:pPr>
                    <w:jc w:val="center"/>
                    <w:rPr>
                      <w:rFonts w:ascii="Times New Roman" w:hAnsi="Times New Roman" w:cs="Times New Roman"/>
                      <w:color w:val="000000" w:themeColor="text1"/>
                      <w:sz w:val="18"/>
                      <w:szCs w:val="18"/>
                    </w:rPr>
                  </w:pPr>
                  <w:r w:rsidRPr="00E6480F">
                    <w:rPr>
                      <w:rFonts w:ascii="Times New Roman" w:hAnsi="Times New Roman" w:cs="Times New Roman"/>
                      <w:color w:val="000000" w:themeColor="text1"/>
                      <w:sz w:val="18"/>
                      <w:szCs w:val="18"/>
                    </w:rPr>
                    <w:t>%</w:t>
                  </w:r>
                </w:p>
              </w:tc>
              <w:tc>
                <w:tcPr>
                  <w:tcW w:w="850" w:type="dxa"/>
                  <w:shd w:val="clear" w:color="auto" w:fill="auto"/>
                </w:tcPr>
                <w:p w14:paraId="2B6C3D7D" w14:textId="77777777" w:rsidR="00A564E7" w:rsidRPr="00E6480F" w:rsidRDefault="00A564E7" w:rsidP="00A564E7">
                  <w:pPr>
                    <w:jc w:val="center"/>
                    <w:rPr>
                      <w:rFonts w:ascii="Times New Roman" w:hAnsi="Times New Roman" w:cs="Times New Roman"/>
                      <w:color w:val="000000" w:themeColor="text1"/>
                      <w:sz w:val="18"/>
                      <w:szCs w:val="18"/>
                    </w:rPr>
                  </w:pPr>
                  <w:proofErr w:type="spellStart"/>
                  <w:r w:rsidRPr="00E6480F">
                    <w:rPr>
                      <w:rFonts w:ascii="Times New Roman" w:hAnsi="Times New Roman" w:cs="Times New Roman"/>
                      <w:color w:val="000000" w:themeColor="text1"/>
                      <w:sz w:val="18"/>
                      <w:szCs w:val="18"/>
                    </w:rPr>
                    <w:t>Skaičius</w:t>
                  </w:r>
                  <w:proofErr w:type="spellEnd"/>
                </w:p>
              </w:tc>
              <w:tc>
                <w:tcPr>
                  <w:tcW w:w="389" w:type="dxa"/>
                  <w:shd w:val="clear" w:color="auto" w:fill="auto"/>
                </w:tcPr>
                <w:p w14:paraId="727FB029" w14:textId="77777777" w:rsidR="00A564E7" w:rsidRPr="00E6480F" w:rsidRDefault="00A564E7" w:rsidP="00A564E7">
                  <w:pPr>
                    <w:jc w:val="center"/>
                    <w:rPr>
                      <w:rFonts w:ascii="Times New Roman" w:hAnsi="Times New Roman" w:cs="Times New Roman"/>
                      <w:color w:val="000000" w:themeColor="text1"/>
                      <w:sz w:val="18"/>
                      <w:szCs w:val="18"/>
                    </w:rPr>
                  </w:pPr>
                  <w:r w:rsidRPr="00E6480F">
                    <w:rPr>
                      <w:rFonts w:ascii="Times New Roman" w:hAnsi="Times New Roman" w:cs="Times New Roman"/>
                      <w:color w:val="000000" w:themeColor="text1"/>
                      <w:sz w:val="18"/>
                      <w:szCs w:val="18"/>
                    </w:rPr>
                    <w:t>%</w:t>
                  </w:r>
                </w:p>
              </w:tc>
              <w:tc>
                <w:tcPr>
                  <w:tcW w:w="887" w:type="dxa"/>
                  <w:shd w:val="clear" w:color="auto" w:fill="auto"/>
                </w:tcPr>
                <w:p w14:paraId="2796073D" w14:textId="77777777" w:rsidR="00A564E7" w:rsidRPr="00E6480F" w:rsidRDefault="00A564E7" w:rsidP="00A564E7">
                  <w:pPr>
                    <w:jc w:val="center"/>
                    <w:rPr>
                      <w:rFonts w:ascii="Times New Roman" w:hAnsi="Times New Roman" w:cs="Times New Roman"/>
                      <w:color w:val="000000" w:themeColor="text1"/>
                      <w:sz w:val="18"/>
                      <w:szCs w:val="18"/>
                    </w:rPr>
                  </w:pPr>
                  <w:proofErr w:type="spellStart"/>
                  <w:r w:rsidRPr="00E6480F">
                    <w:rPr>
                      <w:rFonts w:ascii="Times New Roman" w:hAnsi="Times New Roman" w:cs="Times New Roman"/>
                      <w:color w:val="000000" w:themeColor="text1"/>
                      <w:sz w:val="18"/>
                      <w:szCs w:val="18"/>
                    </w:rPr>
                    <w:t>Skaičius</w:t>
                  </w:r>
                  <w:proofErr w:type="spellEnd"/>
                </w:p>
              </w:tc>
              <w:tc>
                <w:tcPr>
                  <w:tcW w:w="425" w:type="dxa"/>
                  <w:shd w:val="clear" w:color="auto" w:fill="auto"/>
                </w:tcPr>
                <w:p w14:paraId="41A069D4" w14:textId="77777777" w:rsidR="00A564E7" w:rsidRPr="00E6480F" w:rsidRDefault="00A564E7" w:rsidP="00A564E7">
                  <w:pPr>
                    <w:jc w:val="center"/>
                    <w:rPr>
                      <w:rFonts w:ascii="Times New Roman" w:hAnsi="Times New Roman" w:cs="Times New Roman"/>
                      <w:color w:val="000000" w:themeColor="text1"/>
                      <w:sz w:val="18"/>
                      <w:szCs w:val="18"/>
                    </w:rPr>
                  </w:pPr>
                  <w:r w:rsidRPr="00E6480F">
                    <w:rPr>
                      <w:rFonts w:ascii="Times New Roman" w:hAnsi="Times New Roman" w:cs="Times New Roman"/>
                      <w:color w:val="000000" w:themeColor="text1"/>
                      <w:sz w:val="18"/>
                      <w:szCs w:val="18"/>
                    </w:rPr>
                    <w:t>%</w:t>
                  </w:r>
                </w:p>
              </w:tc>
              <w:tc>
                <w:tcPr>
                  <w:tcW w:w="956" w:type="dxa"/>
                  <w:shd w:val="clear" w:color="auto" w:fill="auto"/>
                </w:tcPr>
                <w:p w14:paraId="4208CC79" w14:textId="77777777" w:rsidR="00A564E7" w:rsidRPr="00E6480F" w:rsidRDefault="00A564E7" w:rsidP="00A564E7">
                  <w:pPr>
                    <w:jc w:val="center"/>
                    <w:rPr>
                      <w:rFonts w:ascii="Times New Roman" w:hAnsi="Times New Roman" w:cs="Times New Roman"/>
                      <w:color w:val="000000" w:themeColor="text1"/>
                      <w:sz w:val="18"/>
                      <w:szCs w:val="18"/>
                    </w:rPr>
                  </w:pPr>
                  <w:proofErr w:type="spellStart"/>
                  <w:r w:rsidRPr="00E6480F">
                    <w:rPr>
                      <w:rFonts w:ascii="Times New Roman" w:hAnsi="Times New Roman" w:cs="Times New Roman"/>
                      <w:color w:val="000000" w:themeColor="text1"/>
                      <w:sz w:val="18"/>
                      <w:szCs w:val="18"/>
                    </w:rPr>
                    <w:t>Skaičius</w:t>
                  </w:r>
                  <w:proofErr w:type="spellEnd"/>
                </w:p>
              </w:tc>
              <w:tc>
                <w:tcPr>
                  <w:tcW w:w="745" w:type="dxa"/>
                  <w:shd w:val="clear" w:color="auto" w:fill="auto"/>
                </w:tcPr>
                <w:p w14:paraId="66990B5B" w14:textId="77777777" w:rsidR="00A564E7" w:rsidRPr="00E6480F" w:rsidRDefault="00A564E7" w:rsidP="00A564E7">
                  <w:pPr>
                    <w:jc w:val="center"/>
                    <w:rPr>
                      <w:rFonts w:ascii="Times New Roman" w:hAnsi="Times New Roman" w:cs="Times New Roman"/>
                      <w:color w:val="000000" w:themeColor="text1"/>
                      <w:sz w:val="18"/>
                      <w:szCs w:val="18"/>
                    </w:rPr>
                  </w:pPr>
                  <w:r w:rsidRPr="00E6480F">
                    <w:rPr>
                      <w:rFonts w:ascii="Times New Roman" w:hAnsi="Times New Roman" w:cs="Times New Roman"/>
                      <w:color w:val="000000" w:themeColor="text1"/>
                      <w:sz w:val="18"/>
                      <w:szCs w:val="18"/>
                    </w:rPr>
                    <w:t>%</w:t>
                  </w:r>
                </w:p>
              </w:tc>
              <w:tc>
                <w:tcPr>
                  <w:tcW w:w="531" w:type="dxa"/>
                  <w:shd w:val="clear" w:color="auto" w:fill="auto"/>
                </w:tcPr>
                <w:p w14:paraId="18559441" w14:textId="77777777" w:rsidR="00A564E7" w:rsidRPr="00E6480F" w:rsidRDefault="00A564E7" w:rsidP="00A564E7">
                  <w:pPr>
                    <w:jc w:val="center"/>
                    <w:rPr>
                      <w:rFonts w:ascii="Times New Roman" w:hAnsi="Times New Roman" w:cs="Times New Roman"/>
                      <w:color w:val="000000" w:themeColor="text1"/>
                      <w:sz w:val="18"/>
                      <w:szCs w:val="18"/>
                    </w:rPr>
                  </w:pPr>
                  <w:proofErr w:type="spellStart"/>
                  <w:r w:rsidRPr="00E6480F">
                    <w:rPr>
                      <w:rFonts w:ascii="Times New Roman" w:hAnsi="Times New Roman" w:cs="Times New Roman"/>
                      <w:color w:val="000000" w:themeColor="text1"/>
                      <w:sz w:val="18"/>
                      <w:szCs w:val="18"/>
                    </w:rPr>
                    <w:t>Skaičius</w:t>
                  </w:r>
                  <w:proofErr w:type="spellEnd"/>
                </w:p>
              </w:tc>
              <w:tc>
                <w:tcPr>
                  <w:tcW w:w="603" w:type="dxa"/>
                  <w:shd w:val="clear" w:color="auto" w:fill="auto"/>
                </w:tcPr>
                <w:p w14:paraId="26252E33" w14:textId="77777777" w:rsidR="00A564E7" w:rsidRPr="00E6480F" w:rsidRDefault="00A564E7" w:rsidP="00A564E7">
                  <w:pPr>
                    <w:jc w:val="center"/>
                    <w:rPr>
                      <w:rFonts w:ascii="Times New Roman" w:hAnsi="Times New Roman" w:cs="Times New Roman"/>
                      <w:color w:val="000000" w:themeColor="text1"/>
                      <w:sz w:val="18"/>
                      <w:szCs w:val="18"/>
                    </w:rPr>
                  </w:pPr>
                  <w:r w:rsidRPr="00E6480F">
                    <w:rPr>
                      <w:rFonts w:ascii="Times New Roman" w:hAnsi="Times New Roman" w:cs="Times New Roman"/>
                      <w:color w:val="000000" w:themeColor="text1"/>
                      <w:sz w:val="18"/>
                      <w:szCs w:val="18"/>
                    </w:rPr>
                    <w:t>%</w:t>
                  </w:r>
                </w:p>
              </w:tc>
              <w:tc>
                <w:tcPr>
                  <w:tcW w:w="709" w:type="dxa"/>
                  <w:vMerge/>
                  <w:shd w:val="clear" w:color="auto" w:fill="auto"/>
                  <w:textDirection w:val="btLr"/>
                </w:tcPr>
                <w:p w14:paraId="7B6A10EC" w14:textId="77777777" w:rsidR="00A564E7" w:rsidRPr="00E6480F" w:rsidRDefault="00A564E7" w:rsidP="00A564E7">
                  <w:pPr>
                    <w:ind w:left="113" w:right="113"/>
                    <w:jc w:val="center"/>
                    <w:rPr>
                      <w:rFonts w:ascii="Times New Roman" w:hAnsi="Times New Roman" w:cs="Times New Roman"/>
                      <w:color w:val="000000" w:themeColor="text1"/>
                      <w:sz w:val="18"/>
                      <w:szCs w:val="18"/>
                    </w:rPr>
                  </w:pPr>
                </w:p>
              </w:tc>
              <w:tc>
                <w:tcPr>
                  <w:tcW w:w="851" w:type="dxa"/>
                  <w:vMerge/>
                  <w:shd w:val="clear" w:color="auto" w:fill="auto"/>
                  <w:textDirection w:val="btLr"/>
                </w:tcPr>
                <w:p w14:paraId="2F1828FE" w14:textId="77777777" w:rsidR="00A564E7" w:rsidRPr="00E6480F" w:rsidRDefault="00A564E7" w:rsidP="00A564E7">
                  <w:pPr>
                    <w:ind w:left="113" w:right="113"/>
                    <w:jc w:val="center"/>
                    <w:rPr>
                      <w:rFonts w:ascii="Times New Roman" w:hAnsi="Times New Roman" w:cs="Times New Roman"/>
                      <w:color w:val="000000" w:themeColor="text1"/>
                      <w:sz w:val="18"/>
                      <w:szCs w:val="18"/>
                    </w:rPr>
                  </w:pPr>
                </w:p>
              </w:tc>
            </w:tr>
            <w:tr w:rsidR="00E6480F" w:rsidRPr="00E6480F" w14:paraId="23A1F4D7" w14:textId="77777777" w:rsidTr="001E3CF6">
              <w:trPr>
                <w:trHeight w:val="239"/>
              </w:trPr>
              <w:tc>
                <w:tcPr>
                  <w:tcW w:w="704" w:type="dxa"/>
                  <w:shd w:val="clear" w:color="auto" w:fill="auto"/>
                </w:tcPr>
                <w:p w14:paraId="31A66166" w14:textId="77777777" w:rsidR="00A564E7" w:rsidRPr="00E6480F" w:rsidRDefault="00A564E7" w:rsidP="00A564E7">
                  <w:pPr>
                    <w:jc w:val="center"/>
                    <w:rPr>
                      <w:rFonts w:ascii="Times New Roman" w:hAnsi="Times New Roman" w:cs="Times New Roman"/>
                      <w:color w:val="000000" w:themeColor="text1"/>
                      <w:sz w:val="18"/>
                      <w:szCs w:val="18"/>
                    </w:rPr>
                  </w:pPr>
                  <w:r w:rsidRPr="00E6480F">
                    <w:rPr>
                      <w:rFonts w:ascii="Times New Roman" w:hAnsi="Times New Roman" w:cs="Times New Roman"/>
                      <w:color w:val="000000" w:themeColor="text1"/>
                      <w:sz w:val="18"/>
                      <w:szCs w:val="18"/>
                    </w:rPr>
                    <w:t>92</w:t>
                  </w:r>
                </w:p>
              </w:tc>
              <w:tc>
                <w:tcPr>
                  <w:tcW w:w="567" w:type="dxa"/>
                  <w:shd w:val="clear" w:color="auto" w:fill="auto"/>
                </w:tcPr>
                <w:p w14:paraId="56F35DCB" w14:textId="77777777" w:rsidR="00A564E7" w:rsidRPr="00E6480F" w:rsidRDefault="00A564E7" w:rsidP="00A564E7">
                  <w:pPr>
                    <w:jc w:val="center"/>
                    <w:rPr>
                      <w:rFonts w:ascii="Times New Roman" w:hAnsi="Times New Roman" w:cs="Times New Roman"/>
                      <w:color w:val="000000" w:themeColor="text1"/>
                      <w:sz w:val="18"/>
                      <w:szCs w:val="18"/>
                    </w:rPr>
                  </w:pPr>
                  <w:r w:rsidRPr="00E6480F">
                    <w:rPr>
                      <w:rFonts w:ascii="Times New Roman" w:hAnsi="Times New Roman" w:cs="Times New Roman"/>
                      <w:color w:val="000000" w:themeColor="text1"/>
                      <w:sz w:val="18"/>
                      <w:szCs w:val="18"/>
                    </w:rPr>
                    <w:t>100</w:t>
                  </w:r>
                </w:p>
              </w:tc>
              <w:tc>
                <w:tcPr>
                  <w:tcW w:w="851" w:type="dxa"/>
                  <w:shd w:val="clear" w:color="auto" w:fill="auto"/>
                </w:tcPr>
                <w:p w14:paraId="5162297C" w14:textId="77777777" w:rsidR="00A564E7" w:rsidRPr="00E6480F" w:rsidRDefault="00A564E7" w:rsidP="00A564E7">
                  <w:pPr>
                    <w:jc w:val="center"/>
                    <w:rPr>
                      <w:rFonts w:ascii="Times New Roman" w:hAnsi="Times New Roman" w:cs="Times New Roman"/>
                      <w:color w:val="000000" w:themeColor="text1"/>
                      <w:sz w:val="18"/>
                      <w:szCs w:val="18"/>
                    </w:rPr>
                  </w:pPr>
                  <w:r w:rsidRPr="00E6480F">
                    <w:rPr>
                      <w:rFonts w:ascii="Times New Roman" w:hAnsi="Times New Roman" w:cs="Times New Roman"/>
                      <w:color w:val="000000" w:themeColor="text1"/>
                      <w:sz w:val="18"/>
                      <w:szCs w:val="18"/>
                    </w:rPr>
                    <w:t>-</w:t>
                  </w:r>
                </w:p>
              </w:tc>
              <w:tc>
                <w:tcPr>
                  <w:tcW w:w="283" w:type="dxa"/>
                  <w:shd w:val="clear" w:color="auto" w:fill="auto"/>
                </w:tcPr>
                <w:p w14:paraId="3DDE53BD" w14:textId="77777777" w:rsidR="00A564E7" w:rsidRPr="00E6480F" w:rsidRDefault="00A564E7" w:rsidP="00A564E7">
                  <w:pPr>
                    <w:jc w:val="center"/>
                    <w:rPr>
                      <w:rFonts w:ascii="Times New Roman" w:hAnsi="Times New Roman" w:cs="Times New Roman"/>
                      <w:color w:val="000000" w:themeColor="text1"/>
                      <w:sz w:val="18"/>
                      <w:szCs w:val="18"/>
                    </w:rPr>
                  </w:pPr>
                  <w:r w:rsidRPr="00E6480F">
                    <w:rPr>
                      <w:rFonts w:ascii="Times New Roman" w:hAnsi="Times New Roman" w:cs="Times New Roman"/>
                      <w:color w:val="000000" w:themeColor="text1"/>
                      <w:sz w:val="18"/>
                      <w:szCs w:val="18"/>
                    </w:rPr>
                    <w:t>-</w:t>
                  </w:r>
                </w:p>
              </w:tc>
              <w:tc>
                <w:tcPr>
                  <w:tcW w:w="814" w:type="dxa"/>
                  <w:shd w:val="clear" w:color="auto" w:fill="auto"/>
                </w:tcPr>
                <w:p w14:paraId="153F3D66" w14:textId="77777777" w:rsidR="00A564E7" w:rsidRPr="00E6480F" w:rsidRDefault="00A564E7" w:rsidP="00A564E7">
                  <w:pPr>
                    <w:jc w:val="center"/>
                    <w:rPr>
                      <w:rFonts w:ascii="Times New Roman" w:hAnsi="Times New Roman" w:cs="Times New Roman"/>
                      <w:color w:val="000000" w:themeColor="text1"/>
                      <w:sz w:val="18"/>
                      <w:szCs w:val="18"/>
                    </w:rPr>
                  </w:pPr>
                  <w:r w:rsidRPr="00E6480F">
                    <w:rPr>
                      <w:rFonts w:ascii="Times New Roman" w:hAnsi="Times New Roman" w:cs="Times New Roman"/>
                      <w:color w:val="000000" w:themeColor="text1"/>
                      <w:sz w:val="18"/>
                      <w:szCs w:val="18"/>
                    </w:rPr>
                    <w:t>89</w:t>
                  </w:r>
                </w:p>
              </w:tc>
              <w:tc>
                <w:tcPr>
                  <w:tcW w:w="462" w:type="dxa"/>
                  <w:shd w:val="clear" w:color="auto" w:fill="auto"/>
                </w:tcPr>
                <w:p w14:paraId="36232D53" w14:textId="77777777" w:rsidR="00A564E7" w:rsidRPr="00E6480F" w:rsidRDefault="00A564E7" w:rsidP="00A564E7">
                  <w:pPr>
                    <w:jc w:val="center"/>
                    <w:rPr>
                      <w:rFonts w:ascii="Times New Roman" w:hAnsi="Times New Roman" w:cs="Times New Roman"/>
                      <w:color w:val="000000" w:themeColor="text1"/>
                      <w:sz w:val="18"/>
                      <w:szCs w:val="18"/>
                    </w:rPr>
                  </w:pPr>
                  <w:r w:rsidRPr="00E6480F">
                    <w:rPr>
                      <w:rFonts w:ascii="Times New Roman" w:hAnsi="Times New Roman" w:cs="Times New Roman"/>
                      <w:color w:val="000000" w:themeColor="text1"/>
                      <w:sz w:val="18"/>
                      <w:szCs w:val="18"/>
                    </w:rPr>
                    <w:t>97</w:t>
                  </w:r>
                </w:p>
              </w:tc>
              <w:tc>
                <w:tcPr>
                  <w:tcW w:w="850" w:type="dxa"/>
                  <w:shd w:val="clear" w:color="auto" w:fill="auto"/>
                </w:tcPr>
                <w:p w14:paraId="7E8E96A0" w14:textId="77777777" w:rsidR="00A564E7" w:rsidRPr="00E6480F" w:rsidRDefault="00A564E7" w:rsidP="00A564E7">
                  <w:pPr>
                    <w:jc w:val="center"/>
                    <w:rPr>
                      <w:rFonts w:ascii="Times New Roman" w:hAnsi="Times New Roman" w:cs="Times New Roman"/>
                      <w:color w:val="000000" w:themeColor="text1"/>
                      <w:sz w:val="18"/>
                      <w:szCs w:val="18"/>
                    </w:rPr>
                  </w:pPr>
                  <w:r w:rsidRPr="00E6480F">
                    <w:rPr>
                      <w:rFonts w:ascii="Times New Roman" w:hAnsi="Times New Roman" w:cs="Times New Roman"/>
                      <w:color w:val="000000" w:themeColor="text1"/>
                      <w:sz w:val="18"/>
                      <w:szCs w:val="18"/>
                    </w:rPr>
                    <w:t>2</w:t>
                  </w:r>
                </w:p>
              </w:tc>
              <w:tc>
                <w:tcPr>
                  <w:tcW w:w="389" w:type="dxa"/>
                  <w:shd w:val="clear" w:color="auto" w:fill="auto"/>
                </w:tcPr>
                <w:p w14:paraId="3F357149" w14:textId="77777777" w:rsidR="00A564E7" w:rsidRPr="00E6480F" w:rsidRDefault="00A564E7" w:rsidP="00A564E7">
                  <w:pPr>
                    <w:jc w:val="center"/>
                    <w:rPr>
                      <w:rFonts w:ascii="Times New Roman" w:hAnsi="Times New Roman" w:cs="Times New Roman"/>
                      <w:color w:val="000000" w:themeColor="text1"/>
                      <w:sz w:val="18"/>
                      <w:szCs w:val="18"/>
                    </w:rPr>
                  </w:pPr>
                  <w:r w:rsidRPr="00E6480F">
                    <w:rPr>
                      <w:rFonts w:ascii="Times New Roman" w:hAnsi="Times New Roman" w:cs="Times New Roman"/>
                      <w:color w:val="000000" w:themeColor="text1"/>
                      <w:sz w:val="18"/>
                      <w:szCs w:val="18"/>
                    </w:rPr>
                    <w:t>2</w:t>
                  </w:r>
                </w:p>
              </w:tc>
              <w:tc>
                <w:tcPr>
                  <w:tcW w:w="887" w:type="dxa"/>
                  <w:shd w:val="clear" w:color="auto" w:fill="auto"/>
                </w:tcPr>
                <w:p w14:paraId="0047CC6C" w14:textId="77777777" w:rsidR="00A564E7" w:rsidRPr="00E6480F" w:rsidRDefault="00A564E7" w:rsidP="00A564E7">
                  <w:pPr>
                    <w:jc w:val="center"/>
                    <w:rPr>
                      <w:rFonts w:ascii="Times New Roman" w:hAnsi="Times New Roman" w:cs="Times New Roman"/>
                      <w:color w:val="000000" w:themeColor="text1"/>
                      <w:sz w:val="18"/>
                      <w:szCs w:val="18"/>
                    </w:rPr>
                  </w:pPr>
                  <w:r w:rsidRPr="00E6480F">
                    <w:rPr>
                      <w:rFonts w:ascii="Times New Roman" w:hAnsi="Times New Roman" w:cs="Times New Roman"/>
                      <w:color w:val="000000" w:themeColor="text1"/>
                      <w:sz w:val="18"/>
                      <w:szCs w:val="18"/>
                    </w:rPr>
                    <w:t>-</w:t>
                  </w:r>
                </w:p>
              </w:tc>
              <w:tc>
                <w:tcPr>
                  <w:tcW w:w="425" w:type="dxa"/>
                  <w:shd w:val="clear" w:color="auto" w:fill="auto"/>
                </w:tcPr>
                <w:p w14:paraId="5D7A08F9" w14:textId="77777777" w:rsidR="00A564E7" w:rsidRPr="00E6480F" w:rsidRDefault="00A564E7" w:rsidP="00A564E7">
                  <w:pPr>
                    <w:jc w:val="center"/>
                    <w:rPr>
                      <w:rFonts w:ascii="Times New Roman" w:hAnsi="Times New Roman" w:cs="Times New Roman"/>
                      <w:color w:val="000000" w:themeColor="text1"/>
                      <w:sz w:val="18"/>
                      <w:szCs w:val="18"/>
                    </w:rPr>
                  </w:pPr>
                  <w:r w:rsidRPr="00E6480F">
                    <w:rPr>
                      <w:rFonts w:ascii="Times New Roman" w:hAnsi="Times New Roman" w:cs="Times New Roman"/>
                      <w:color w:val="000000" w:themeColor="text1"/>
                      <w:sz w:val="18"/>
                      <w:szCs w:val="18"/>
                    </w:rPr>
                    <w:t>-</w:t>
                  </w:r>
                </w:p>
              </w:tc>
              <w:tc>
                <w:tcPr>
                  <w:tcW w:w="956" w:type="dxa"/>
                  <w:shd w:val="clear" w:color="auto" w:fill="auto"/>
                </w:tcPr>
                <w:p w14:paraId="2DB72C13" w14:textId="77777777" w:rsidR="00A564E7" w:rsidRPr="00E6480F" w:rsidRDefault="00A564E7" w:rsidP="00A564E7">
                  <w:pPr>
                    <w:jc w:val="center"/>
                    <w:rPr>
                      <w:rFonts w:ascii="Times New Roman" w:hAnsi="Times New Roman" w:cs="Times New Roman"/>
                      <w:color w:val="000000" w:themeColor="text1"/>
                      <w:sz w:val="18"/>
                      <w:szCs w:val="18"/>
                    </w:rPr>
                  </w:pPr>
                  <w:r w:rsidRPr="00E6480F">
                    <w:rPr>
                      <w:rFonts w:ascii="Times New Roman" w:hAnsi="Times New Roman" w:cs="Times New Roman"/>
                      <w:color w:val="000000" w:themeColor="text1"/>
                      <w:sz w:val="18"/>
                      <w:szCs w:val="18"/>
                    </w:rPr>
                    <w:t>1</w:t>
                  </w:r>
                </w:p>
              </w:tc>
              <w:tc>
                <w:tcPr>
                  <w:tcW w:w="745" w:type="dxa"/>
                  <w:shd w:val="clear" w:color="auto" w:fill="auto"/>
                </w:tcPr>
                <w:p w14:paraId="6722A12D" w14:textId="77777777" w:rsidR="00A564E7" w:rsidRPr="00E6480F" w:rsidRDefault="00A564E7" w:rsidP="00A564E7">
                  <w:pPr>
                    <w:jc w:val="center"/>
                    <w:rPr>
                      <w:rFonts w:ascii="Times New Roman" w:hAnsi="Times New Roman" w:cs="Times New Roman"/>
                      <w:color w:val="000000" w:themeColor="text1"/>
                      <w:sz w:val="18"/>
                      <w:szCs w:val="18"/>
                    </w:rPr>
                  </w:pPr>
                  <w:r w:rsidRPr="00E6480F">
                    <w:rPr>
                      <w:rFonts w:ascii="Times New Roman" w:hAnsi="Times New Roman" w:cs="Times New Roman"/>
                      <w:color w:val="000000" w:themeColor="text1"/>
                      <w:sz w:val="18"/>
                      <w:szCs w:val="18"/>
                    </w:rPr>
                    <w:t>1</w:t>
                  </w:r>
                </w:p>
              </w:tc>
              <w:tc>
                <w:tcPr>
                  <w:tcW w:w="531" w:type="dxa"/>
                  <w:shd w:val="clear" w:color="auto" w:fill="auto"/>
                </w:tcPr>
                <w:p w14:paraId="368E381B" w14:textId="77777777" w:rsidR="00A564E7" w:rsidRPr="00E6480F" w:rsidRDefault="00A564E7" w:rsidP="00A564E7">
                  <w:pPr>
                    <w:jc w:val="center"/>
                    <w:rPr>
                      <w:rFonts w:ascii="Times New Roman" w:hAnsi="Times New Roman" w:cs="Times New Roman"/>
                      <w:color w:val="000000" w:themeColor="text1"/>
                      <w:sz w:val="18"/>
                      <w:szCs w:val="18"/>
                    </w:rPr>
                  </w:pPr>
                  <w:r w:rsidRPr="00E6480F">
                    <w:rPr>
                      <w:rFonts w:ascii="Times New Roman" w:hAnsi="Times New Roman" w:cs="Times New Roman"/>
                      <w:color w:val="000000" w:themeColor="text1"/>
                      <w:sz w:val="18"/>
                      <w:szCs w:val="18"/>
                    </w:rPr>
                    <w:t>-</w:t>
                  </w:r>
                </w:p>
              </w:tc>
              <w:tc>
                <w:tcPr>
                  <w:tcW w:w="603" w:type="dxa"/>
                  <w:shd w:val="clear" w:color="auto" w:fill="auto"/>
                </w:tcPr>
                <w:p w14:paraId="090B27D9" w14:textId="77777777" w:rsidR="00A564E7" w:rsidRPr="00E6480F" w:rsidRDefault="00A564E7" w:rsidP="00A564E7">
                  <w:pPr>
                    <w:jc w:val="center"/>
                    <w:rPr>
                      <w:rFonts w:ascii="Times New Roman" w:hAnsi="Times New Roman" w:cs="Times New Roman"/>
                      <w:color w:val="000000" w:themeColor="text1"/>
                      <w:sz w:val="18"/>
                      <w:szCs w:val="18"/>
                    </w:rPr>
                  </w:pPr>
                  <w:r w:rsidRPr="00E6480F">
                    <w:rPr>
                      <w:rFonts w:ascii="Times New Roman" w:hAnsi="Times New Roman" w:cs="Times New Roman"/>
                      <w:color w:val="000000" w:themeColor="text1"/>
                      <w:sz w:val="18"/>
                      <w:szCs w:val="18"/>
                    </w:rPr>
                    <w:t>-</w:t>
                  </w:r>
                </w:p>
              </w:tc>
              <w:tc>
                <w:tcPr>
                  <w:tcW w:w="709" w:type="dxa"/>
                  <w:shd w:val="clear" w:color="auto" w:fill="auto"/>
                </w:tcPr>
                <w:p w14:paraId="0C04609D" w14:textId="77777777" w:rsidR="00A564E7" w:rsidRPr="00E6480F" w:rsidRDefault="00A564E7" w:rsidP="00A564E7">
                  <w:pPr>
                    <w:jc w:val="center"/>
                    <w:rPr>
                      <w:rFonts w:ascii="Times New Roman" w:hAnsi="Times New Roman" w:cs="Times New Roman"/>
                      <w:color w:val="000000" w:themeColor="text1"/>
                      <w:sz w:val="18"/>
                      <w:szCs w:val="18"/>
                    </w:rPr>
                  </w:pPr>
                  <w:r w:rsidRPr="00E6480F">
                    <w:rPr>
                      <w:rFonts w:ascii="Times New Roman" w:hAnsi="Times New Roman" w:cs="Times New Roman"/>
                      <w:color w:val="000000" w:themeColor="text1"/>
                      <w:sz w:val="18"/>
                      <w:szCs w:val="18"/>
                    </w:rPr>
                    <w:t>3</w:t>
                  </w:r>
                </w:p>
              </w:tc>
              <w:tc>
                <w:tcPr>
                  <w:tcW w:w="851" w:type="dxa"/>
                  <w:shd w:val="clear" w:color="auto" w:fill="auto"/>
                </w:tcPr>
                <w:p w14:paraId="1EFB2407" w14:textId="77777777" w:rsidR="00A564E7" w:rsidRPr="00E6480F" w:rsidRDefault="00A564E7" w:rsidP="00A564E7">
                  <w:pPr>
                    <w:jc w:val="center"/>
                    <w:rPr>
                      <w:rFonts w:ascii="Times New Roman" w:hAnsi="Times New Roman" w:cs="Times New Roman"/>
                      <w:color w:val="000000" w:themeColor="text1"/>
                      <w:sz w:val="18"/>
                      <w:szCs w:val="18"/>
                    </w:rPr>
                  </w:pPr>
                  <w:r w:rsidRPr="00E6480F">
                    <w:rPr>
                      <w:rFonts w:ascii="Times New Roman" w:hAnsi="Times New Roman" w:cs="Times New Roman"/>
                      <w:color w:val="000000" w:themeColor="text1"/>
                      <w:sz w:val="18"/>
                      <w:szCs w:val="18"/>
                    </w:rPr>
                    <w:t>12</w:t>
                  </w:r>
                </w:p>
              </w:tc>
            </w:tr>
          </w:tbl>
          <w:p w14:paraId="173A9CD9" w14:textId="77777777" w:rsidR="00A564E7" w:rsidRPr="00E6480F" w:rsidRDefault="00A564E7" w:rsidP="00A564E7">
            <w:pPr>
              <w:suppressAutoHyphens/>
              <w:autoSpaceDN w:val="0"/>
              <w:spacing w:after="0"/>
              <w:rPr>
                <w:rFonts w:ascii="Times New Roman" w:eastAsia="Times New Roman" w:hAnsi="Times New Roman" w:cs="Times New Roman"/>
                <w:color w:val="000000" w:themeColor="text1"/>
                <w:sz w:val="24"/>
                <w:szCs w:val="24"/>
                <w:lang w:val="lt-LT" w:eastAsia="lt-LT"/>
              </w:rPr>
            </w:pPr>
          </w:p>
          <w:p w14:paraId="3E9FE1E9" w14:textId="03C4794C" w:rsidR="00A564E7" w:rsidRPr="00E6480F" w:rsidRDefault="00A564E7" w:rsidP="00A564E7">
            <w:pPr>
              <w:suppressAutoHyphens/>
              <w:autoSpaceDN w:val="0"/>
              <w:spacing w:after="0"/>
              <w:ind w:firstLine="594"/>
              <w:rPr>
                <w:rFonts w:ascii="Times New Roman" w:eastAsia="Times New Roman" w:hAnsi="Times New Roman" w:cs="Times New Roman"/>
                <w:color w:val="000000" w:themeColor="text1"/>
                <w:sz w:val="24"/>
                <w:szCs w:val="24"/>
                <w:lang w:val="lt-LT" w:eastAsia="lt-LT"/>
              </w:rPr>
            </w:pPr>
            <w:r w:rsidRPr="00E6480F">
              <w:rPr>
                <w:rFonts w:ascii="Times New Roman" w:eastAsia="Times New Roman" w:hAnsi="Times New Roman" w:cs="Times New Roman"/>
                <w:color w:val="000000" w:themeColor="text1"/>
                <w:sz w:val="24"/>
                <w:szCs w:val="24"/>
                <w:lang w:val="lt-LT" w:eastAsia="lt-LT"/>
              </w:rPr>
              <w:t>2023 metais vidurinio ugdymo programą baigė 105 mokiniai. Visi abiturientai gavo brandos atestatus.</w:t>
            </w:r>
          </w:p>
          <w:p w14:paraId="16AA8083" w14:textId="77777777" w:rsidR="00A564E7" w:rsidRPr="00E6480F" w:rsidRDefault="00A564E7" w:rsidP="00A564E7">
            <w:pPr>
              <w:suppressAutoHyphens/>
              <w:autoSpaceDN w:val="0"/>
              <w:spacing w:after="0"/>
              <w:ind w:firstLine="720"/>
              <w:rPr>
                <w:rFonts w:ascii="Times New Roman" w:eastAsia="Times New Roman" w:hAnsi="Times New Roman" w:cs="Times New Roman"/>
                <w:color w:val="000000" w:themeColor="text1"/>
                <w:sz w:val="24"/>
                <w:szCs w:val="24"/>
                <w:lang w:val="lt-LT" w:eastAsia="lt-LT"/>
              </w:rPr>
            </w:pPr>
            <w:r w:rsidRPr="00E6480F">
              <w:rPr>
                <w:rFonts w:ascii="Times New Roman" w:eastAsia="Times New Roman" w:hAnsi="Times New Roman" w:cs="Times New Roman"/>
                <w:color w:val="000000" w:themeColor="text1"/>
                <w:sz w:val="24"/>
                <w:szCs w:val="24"/>
                <w:lang w:val="lt-LT" w:eastAsia="lt-LT"/>
              </w:rPr>
              <w:t>Brandos egzaminų rezultatai rodo, kad mokinių dalykinės žinios yra geros. Valstybinių egzaminų rezultatai:</w:t>
            </w:r>
          </w:p>
          <w:tbl>
            <w:tblPr>
              <w:tblW w:w="10631" w:type="dxa"/>
              <w:tblLayout w:type="fixed"/>
              <w:tblCellMar>
                <w:left w:w="10" w:type="dxa"/>
                <w:right w:w="10" w:type="dxa"/>
              </w:tblCellMar>
              <w:tblLook w:val="04A0" w:firstRow="1" w:lastRow="0" w:firstColumn="1" w:lastColumn="0" w:noHBand="0" w:noVBand="1"/>
            </w:tblPr>
            <w:tblGrid>
              <w:gridCol w:w="1559"/>
              <w:gridCol w:w="1418"/>
              <w:gridCol w:w="1417"/>
              <w:gridCol w:w="1418"/>
              <w:gridCol w:w="1559"/>
              <w:gridCol w:w="1559"/>
              <w:gridCol w:w="1701"/>
            </w:tblGrid>
            <w:tr w:rsidR="00E6480F" w:rsidRPr="003F3E8B" w14:paraId="60BCF362" w14:textId="77777777" w:rsidTr="001E3CF6">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10E567"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Egzaminas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3D62A7"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Laikė</w:t>
                  </w:r>
                </w:p>
                <w:p w14:paraId="5AFE9062"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Sk./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F5F935"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Išlaikė</w:t>
                  </w:r>
                </w:p>
                <w:p w14:paraId="61665EE3"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Sk./%</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531564"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16-35</w:t>
                  </w:r>
                </w:p>
                <w:p w14:paraId="21685886"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Sk. /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8D330"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36-85</w:t>
                  </w:r>
                </w:p>
                <w:p w14:paraId="426AAF5B"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Sk. /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D60483"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86-99</w:t>
                  </w:r>
                </w:p>
                <w:p w14:paraId="5A77CFE2"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Sk. /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6EF714" w14:textId="77777777" w:rsidR="00A564E7" w:rsidRPr="00E6480F" w:rsidRDefault="00A564E7" w:rsidP="00A564E7">
                  <w:pPr>
                    <w:suppressAutoHyphens/>
                    <w:autoSpaceDN w:val="0"/>
                    <w:spacing w:after="0"/>
                    <w:ind w:right="-74"/>
                    <w:jc w:val="center"/>
                    <w:rPr>
                      <w:rFonts w:ascii="Times New Roman" w:eastAsia="Times New Roman" w:hAnsi="Times New Roman" w:cs="Times New Roman"/>
                      <w:color w:val="000000" w:themeColor="text1"/>
                      <w:szCs w:val="24"/>
                      <w:lang w:val="lt-LT" w:eastAsia="lt-LT"/>
                    </w:rPr>
                  </w:pPr>
                  <w:r w:rsidRPr="00E6480F">
                    <w:rPr>
                      <w:rFonts w:ascii="Times New Roman" w:eastAsia="Times New Roman" w:hAnsi="Times New Roman" w:cs="Times New Roman"/>
                      <w:color w:val="000000" w:themeColor="text1"/>
                      <w:szCs w:val="24"/>
                      <w:lang w:val="lt-LT" w:eastAsia="lt-LT"/>
                    </w:rPr>
                    <w:t>100 balų</w:t>
                  </w:r>
                </w:p>
                <w:p w14:paraId="59099C45" w14:textId="77777777" w:rsidR="00A564E7" w:rsidRPr="00E6480F" w:rsidRDefault="00A564E7" w:rsidP="00A564E7">
                  <w:pPr>
                    <w:suppressAutoHyphens/>
                    <w:autoSpaceDN w:val="0"/>
                    <w:spacing w:after="0"/>
                    <w:ind w:right="-74"/>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Sk. / %</w:t>
                  </w:r>
                </w:p>
              </w:tc>
            </w:tr>
            <w:tr w:rsidR="00E6480F" w:rsidRPr="003F3E8B" w14:paraId="10BABDAF" w14:textId="77777777" w:rsidTr="001E3CF6">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D1DB28"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Lietuvių kalba ir literatūra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15E3B"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96/91,4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18C8F7"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89/93,7</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262CE"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29/32,5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53FB9"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44/49,4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9A493C"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16/18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F8895F"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0</w:t>
                  </w:r>
                </w:p>
              </w:tc>
            </w:tr>
            <w:tr w:rsidR="00E6480F" w:rsidRPr="003F3E8B" w14:paraId="15393017" w14:textId="77777777" w:rsidTr="001E3CF6">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B9094"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Matematika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66BD6"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67/63,8</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3C411"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57/85,1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5730D"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36/63,2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6BA061"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19/33,3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F456DE"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1/1,8</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5743D"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1/1,8</w:t>
                  </w:r>
                </w:p>
              </w:tc>
            </w:tr>
            <w:tr w:rsidR="00E6480F" w:rsidRPr="003F3E8B" w14:paraId="31E1E86B" w14:textId="77777777" w:rsidTr="001E3CF6">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6935C"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Biologija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800253"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46/43,8</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E5CBB8"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46/100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53A13"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26/56,5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1916A"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18/39,1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47749"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2/4,3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0F4F3"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0</w:t>
                  </w:r>
                </w:p>
              </w:tc>
            </w:tr>
            <w:tr w:rsidR="00E6480F" w:rsidRPr="003F3E8B" w14:paraId="1EDB865B" w14:textId="77777777" w:rsidTr="001E3CF6">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9E180E"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Fizika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D99FE"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3/2,9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D97500"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3/ 100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6A3EAB"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1/33,3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2EC67"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2/66,6</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6413CC"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582DA3"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0</w:t>
                  </w:r>
                </w:p>
              </w:tc>
            </w:tr>
            <w:tr w:rsidR="00E6480F" w:rsidRPr="003F3E8B" w14:paraId="579C5893" w14:textId="77777777" w:rsidTr="001E3CF6">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E171D"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Cs w:val="24"/>
                      <w:lang w:val="lt-LT" w:eastAsia="lt-LT"/>
                    </w:rPr>
                  </w:pPr>
                  <w:r w:rsidRPr="00E6480F">
                    <w:rPr>
                      <w:rFonts w:ascii="Times New Roman" w:eastAsia="Times New Roman" w:hAnsi="Times New Roman" w:cs="Times New Roman"/>
                      <w:color w:val="000000" w:themeColor="text1"/>
                      <w:szCs w:val="24"/>
                      <w:lang w:val="lt-LT" w:eastAsia="lt-LT"/>
                    </w:rPr>
                    <w:t>Chemija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9AD5F"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Cs w:val="24"/>
                      <w:lang w:val="lt-LT" w:eastAsia="lt-LT"/>
                    </w:rPr>
                  </w:pPr>
                  <w:r w:rsidRPr="00E6480F">
                    <w:rPr>
                      <w:rFonts w:ascii="Times New Roman" w:eastAsia="Times New Roman" w:hAnsi="Times New Roman" w:cs="Times New Roman"/>
                      <w:color w:val="000000" w:themeColor="text1"/>
                      <w:szCs w:val="24"/>
                      <w:lang w:val="lt-LT" w:eastAsia="lt-LT"/>
                    </w:rPr>
                    <w:t>6/5,7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CD653"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Cs w:val="24"/>
                      <w:lang w:val="lt-LT" w:eastAsia="lt-LT"/>
                    </w:rPr>
                  </w:pPr>
                  <w:r w:rsidRPr="00E6480F">
                    <w:rPr>
                      <w:rFonts w:ascii="Times New Roman" w:eastAsia="Times New Roman" w:hAnsi="Times New Roman" w:cs="Times New Roman"/>
                      <w:color w:val="000000" w:themeColor="text1"/>
                      <w:szCs w:val="24"/>
                      <w:lang w:val="lt-LT" w:eastAsia="lt-LT"/>
                    </w:rPr>
                    <w:t>6/100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70C90"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Cs w:val="24"/>
                      <w:lang w:val="lt-LT" w:eastAsia="lt-LT"/>
                    </w:rPr>
                  </w:pPr>
                  <w:r w:rsidRPr="00E6480F">
                    <w:rPr>
                      <w:rFonts w:ascii="Times New Roman" w:eastAsia="Times New Roman" w:hAnsi="Times New Roman" w:cs="Times New Roman"/>
                      <w:color w:val="000000" w:themeColor="text1"/>
                      <w:szCs w:val="24"/>
                      <w:lang w:val="lt-LT" w:eastAsia="lt-LT"/>
                    </w:rPr>
                    <w:t>4/66,6</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9C50F"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Cs w:val="24"/>
                      <w:lang w:val="lt-LT" w:eastAsia="lt-LT"/>
                    </w:rPr>
                  </w:pPr>
                  <w:r w:rsidRPr="00E6480F">
                    <w:rPr>
                      <w:rFonts w:ascii="Times New Roman" w:eastAsia="Times New Roman" w:hAnsi="Times New Roman" w:cs="Times New Roman"/>
                      <w:color w:val="000000" w:themeColor="text1"/>
                      <w:szCs w:val="24"/>
                      <w:lang w:val="lt-LT" w:eastAsia="lt-LT"/>
                    </w:rPr>
                    <w:t>2/33,3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994A3"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Cs w:val="24"/>
                      <w:lang w:val="lt-LT" w:eastAsia="lt-LT"/>
                    </w:rPr>
                  </w:pPr>
                  <w:r w:rsidRPr="00E6480F">
                    <w:rPr>
                      <w:rFonts w:ascii="Times New Roman" w:eastAsia="Times New Roman" w:hAnsi="Times New Roman" w:cs="Times New Roman"/>
                      <w:color w:val="000000" w:themeColor="text1"/>
                      <w:szCs w:val="24"/>
                      <w:lang w:val="lt-LT" w:eastAsia="lt-LT"/>
                    </w:rPr>
                    <w:t>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7EFEE"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Cs w:val="24"/>
                      <w:lang w:val="lt-LT" w:eastAsia="lt-LT"/>
                    </w:rPr>
                  </w:pPr>
                  <w:r w:rsidRPr="00E6480F">
                    <w:rPr>
                      <w:rFonts w:ascii="Times New Roman" w:eastAsia="Times New Roman" w:hAnsi="Times New Roman" w:cs="Times New Roman"/>
                      <w:color w:val="000000" w:themeColor="text1"/>
                      <w:szCs w:val="24"/>
                      <w:lang w:val="lt-LT" w:eastAsia="lt-LT"/>
                    </w:rPr>
                    <w:t>0</w:t>
                  </w:r>
                </w:p>
              </w:tc>
            </w:tr>
            <w:tr w:rsidR="00E6480F" w:rsidRPr="003F3E8B" w14:paraId="33CD249C" w14:textId="77777777" w:rsidTr="001E3CF6">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FED473"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Istorija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28F97A"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39/37,1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76B8C"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39/100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5DCD6"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16/41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55DBC6"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23/59</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DD398F"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5FBE3"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0</w:t>
                  </w:r>
                </w:p>
              </w:tc>
            </w:tr>
            <w:tr w:rsidR="00E6480F" w:rsidRPr="003F3E8B" w14:paraId="46527786" w14:textId="77777777" w:rsidTr="001E3CF6">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0232F0"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Geografija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8F8DA"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43/41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1FB0F8"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43/100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4D18B"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17/39,5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784DB"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25/58,1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30AAB5"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1/2,3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11EA33"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0</w:t>
                  </w:r>
                </w:p>
              </w:tc>
            </w:tr>
            <w:tr w:rsidR="00E6480F" w:rsidRPr="003F3E8B" w14:paraId="0C18E38D" w14:textId="77777777" w:rsidTr="001E3CF6">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C03714"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IT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DED95"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5/4,8</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603582"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5/100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F1A7E6"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3/60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C2FD11"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1/20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735F32"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180231"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1/20</w:t>
                  </w:r>
                </w:p>
              </w:tc>
            </w:tr>
            <w:tr w:rsidR="00E6480F" w:rsidRPr="003F3E8B" w14:paraId="115C6467" w14:textId="77777777" w:rsidTr="001E3CF6">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DE5238"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Užsienio kalba (anglų)</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04F873"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97/92,4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BC1FE8"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97/100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0CFBC"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12/12,4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CE51F0"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71/73,2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A3A94"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12/12,4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62A29"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Cs w:val="24"/>
                      <w:lang w:val="lt-LT" w:eastAsia="lt-LT"/>
                    </w:rPr>
                    <w:t>2/2,1</w:t>
                  </w:r>
                </w:p>
              </w:tc>
            </w:tr>
            <w:tr w:rsidR="00E6480F" w:rsidRPr="003F3E8B" w14:paraId="0CD50F5A" w14:textId="77777777" w:rsidTr="001E3CF6">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4807D"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Cs w:val="24"/>
                      <w:lang w:val="lt-LT" w:eastAsia="lt-LT"/>
                    </w:rPr>
                  </w:pPr>
                  <w:r w:rsidRPr="00E6480F">
                    <w:rPr>
                      <w:rFonts w:ascii="Times New Roman" w:eastAsia="Times New Roman" w:hAnsi="Times New Roman" w:cs="Times New Roman"/>
                      <w:color w:val="000000" w:themeColor="text1"/>
                      <w:szCs w:val="24"/>
                      <w:lang w:val="lt-LT" w:eastAsia="lt-LT"/>
                    </w:rPr>
                    <w:lastRenderedPageBreak/>
                    <w:t>Užsienio kalba (rusų)</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1F050"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Cs w:val="24"/>
                      <w:lang w:val="lt-LT" w:eastAsia="lt-LT"/>
                    </w:rPr>
                  </w:pPr>
                  <w:r w:rsidRPr="00E6480F">
                    <w:rPr>
                      <w:rFonts w:ascii="Times New Roman" w:eastAsia="Times New Roman" w:hAnsi="Times New Roman" w:cs="Times New Roman"/>
                      <w:color w:val="000000" w:themeColor="text1"/>
                      <w:szCs w:val="24"/>
                      <w:lang w:val="lt-LT" w:eastAsia="lt-LT"/>
                    </w:rPr>
                    <w:t>5/4,76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CE9AD"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Cs w:val="24"/>
                      <w:lang w:val="lt-LT" w:eastAsia="lt-LT"/>
                    </w:rPr>
                  </w:pPr>
                  <w:r w:rsidRPr="00E6480F">
                    <w:rPr>
                      <w:rFonts w:ascii="Times New Roman" w:eastAsia="Times New Roman" w:hAnsi="Times New Roman" w:cs="Times New Roman"/>
                      <w:color w:val="000000" w:themeColor="text1"/>
                      <w:szCs w:val="24"/>
                      <w:lang w:val="lt-LT" w:eastAsia="lt-LT"/>
                    </w:rPr>
                    <w:t>5/100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9007"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Cs w:val="24"/>
                      <w:lang w:val="lt-LT" w:eastAsia="lt-LT"/>
                    </w:rPr>
                  </w:pPr>
                  <w:r w:rsidRPr="00E6480F">
                    <w:rPr>
                      <w:rFonts w:ascii="Times New Roman" w:eastAsia="Times New Roman" w:hAnsi="Times New Roman" w:cs="Times New Roman"/>
                      <w:color w:val="000000" w:themeColor="text1"/>
                      <w:szCs w:val="24"/>
                      <w:lang w:val="lt-LT" w:eastAsia="lt-LT"/>
                    </w:rPr>
                    <w:t>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B31E4"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Cs w:val="24"/>
                      <w:lang w:val="lt-LT" w:eastAsia="lt-LT"/>
                    </w:rPr>
                  </w:pPr>
                  <w:r w:rsidRPr="00E6480F">
                    <w:rPr>
                      <w:rFonts w:ascii="Times New Roman" w:eastAsia="Times New Roman" w:hAnsi="Times New Roman" w:cs="Times New Roman"/>
                      <w:color w:val="000000" w:themeColor="text1"/>
                      <w:szCs w:val="24"/>
                      <w:lang w:val="lt-LT" w:eastAsia="lt-LT"/>
                    </w:rPr>
                    <w:t>4/80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5A708"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Cs w:val="24"/>
                      <w:lang w:val="lt-LT" w:eastAsia="lt-LT"/>
                    </w:rPr>
                  </w:pPr>
                  <w:r w:rsidRPr="00E6480F">
                    <w:rPr>
                      <w:rFonts w:ascii="Times New Roman" w:eastAsia="Times New Roman" w:hAnsi="Times New Roman" w:cs="Times New Roman"/>
                      <w:color w:val="000000" w:themeColor="text1"/>
                      <w:szCs w:val="24"/>
                      <w:lang w:val="lt-LT" w:eastAsia="lt-LT"/>
                    </w:rPr>
                    <w:t>1/20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5C861"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Cs w:val="24"/>
                      <w:lang w:val="lt-LT" w:eastAsia="lt-LT"/>
                    </w:rPr>
                  </w:pPr>
                  <w:r w:rsidRPr="00E6480F">
                    <w:rPr>
                      <w:rFonts w:ascii="Times New Roman" w:eastAsia="Times New Roman" w:hAnsi="Times New Roman" w:cs="Times New Roman"/>
                      <w:color w:val="000000" w:themeColor="text1"/>
                      <w:szCs w:val="24"/>
                      <w:lang w:val="lt-LT" w:eastAsia="lt-LT"/>
                    </w:rPr>
                    <w:t>0</w:t>
                  </w:r>
                </w:p>
              </w:tc>
            </w:tr>
          </w:tbl>
          <w:p w14:paraId="64BAA890" w14:textId="77777777" w:rsidR="00A564E7" w:rsidRPr="00E6480F" w:rsidRDefault="00A564E7" w:rsidP="00A564E7">
            <w:pPr>
              <w:suppressAutoHyphens/>
              <w:autoSpaceDN w:val="0"/>
              <w:spacing w:after="0"/>
              <w:ind w:firstLine="720"/>
              <w:rPr>
                <w:rFonts w:ascii="Times New Roman" w:eastAsia="Times New Roman" w:hAnsi="Times New Roman" w:cs="Times New Roman"/>
                <w:color w:val="000000" w:themeColor="text1"/>
                <w:sz w:val="24"/>
                <w:szCs w:val="24"/>
                <w:lang w:val="lt-LT" w:eastAsia="lt-LT"/>
              </w:rPr>
            </w:pPr>
          </w:p>
          <w:p w14:paraId="67E19758" w14:textId="77777777" w:rsidR="00A564E7" w:rsidRPr="00E6480F" w:rsidRDefault="00A564E7" w:rsidP="00A564E7">
            <w:pPr>
              <w:suppressAutoHyphens/>
              <w:autoSpaceDN w:val="0"/>
              <w:spacing w:after="0"/>
              <w:rPr>
                <w:rFonts w:ascii="Times New Roman" w:eastAsia="Times New Roman" w:hAnsi="Times New Roman" w:cs="Times New Roman"/>
                <w:color w:val="000000" w:themeColor="text1"/>
                <w:sz w:val="24"/>
                <w:szCs w:val="24"/>
                <w:lang w:val="lt-LT" w:eastAsia="lt-LT"/>
              </w:rPr>
            </w:pPr>
            <w:r w:rsidRPr="00E6480F">
              <w:rPr>
                <w:rFonts w:ascii="Times New Roman" w:eastAsia="Times New Roman" w:hAnsi="Times New Roman" w:cs="Times New Roman"/>
                <w:color w:val="000000" w:themeColor="text1"/>
                <w:sz w:val="24"/>
                <w:szCs w:val="24"/>
                <w:lang w:val="lt-LT" w:eastAsia="lt-LT"/>
              </w:rPr>
              <w:t>Gimnazijos 2023 metų valstybinių brandos egzaminų  rezultatai, palyginus su NŠA pateiktais kitų šalies mokyklų duomenimis, yra aukštesni už vidurkį. Į šešiasdešimt geriausių šalies mokyklų patenka pagal IT VBE rezultatus. 2023 metais puikiai (100 balų) įvertinti 2 mokinių užsienio kalbos (anglų) VBE, 1 mokinio matematikos ir 1 mokinio IT VBE.</w:t>
            </w:r>
          </w:p>
          <w:p w14:paraId="5477EE8C" w14:textId="77777777" w:rsidR="00A564E7" w:rsidRPr="00E6480F" w:rsidRDefault="00A564E7" w:rsidP="00A564E7">
            <w:pPr>
              <w:suppressAutoHyphens/>
              <w:autoSpaceDN w:val="0"/>
              <w:spacing w:after="0"/>
              <w:jc w:val="both"/>
              <w:rPr>
                <w:rFonts w:ascii="Times New Roman" w:eastAsia="Times New Roman" w:hAnsi="Times New Roman" w:cs="Times New Roman"/>
                <w:color w:val="000000" w:themeColor="text1"/>
                <w:sz w:val="24"/>
                <w:szCs w:val="24"/>
                <w:lang w:val="lt-LT" w:eastAsia="lt-LT"/>
              </w:rPr>
            </w:pPr>
            <w:r w:rsidRPr="00E6480F">
              <w:rPr>
                <w:rFonts w:ascii="Times New Roman" w:eastAsia="Times New Roman" w:hAnsi="Times New Roman" w:cs="Times New Roman"/>
                <w:color w:val="000000" w:themeColor="text1"/>
                <w:sz w:val="24"/>
                <w:szCs w:val="24"/>
                <w:lang w:val="lt-LT" w:eastAsia="lt-LT"/>
              </w:rPr>
              <w:t xml:space="preserve">             Gimnazijos abiturientų, 2023 metais laikiusių VBE procentinių dalių ir vidutinių įvertinimų palyginimas su atitinkamais savivaldybės ir šalies bendrojo ugdymo mokyklų rodikliais pagal  egzaminus</w:t>
            </w:r>
          </w:p>
          <w:p w14:paraId="18075A10" w14:textId="77777777" w:rsidR="00A564E7" w:rsidRPr="00E6480F" w:rsidRDefault="00A564E7" w:rsidP="00A564E7">
            <w:pPr>
              <w:suppressAutoHyphens/>
              <w:autoSpaceDN w:val="0"/>
              <w:spacing w:after="0"/>
              <w:jc w:val="both"/>
              <w:rPr>
                <w:rFonts w:ascii="Times New Roman" w:eastAsia="Times New Roman" w:hAnsi="Times New Roman" w:cs="Times New Roman"/>
                <w:color w:val="000000" w:themeColor="text1"/>
                <w:sz w:val="24"/>
                <w:szCs w:val="24"/>
                <w:lang w:val="lt-LT" w:eastAsia="lt-LT"/>
              </w:rPr>
            </w:pPr>
          </w:p>
          <w:p w14:paraId="6D16CC2F" w14:textId="77777777" w:rsidR="00A564E7" w:rsidRPr="00E6480F" w:rsidRDefault="00A564E7" w:rsidP="00A564E7">
            <w:pPr>
              <w:suppressAutoHyphens/>
              <w:autoSpaceDN w:val="0"/>
              <w:spacing w:after="0"/>
              <w:jc w:val="both"/>
              <w:rPr>
                <w:rFonts w:ascii="Times New Roman" w:eastAsia="Times New Roman" w:hAnsi="Times New Roman" w:cs="Times New Roman"/>
                <w:color w:val="000000" w:themeColor="text1"/>
                <w:sz w:val="24"/>
                <w:szCs w:val="24"/>
                <w:lang w:val="lt-LT" w:eastAsia="lt-LT"/>
              </w:rPr>
            </w:pPr>
            <w:r w:rsidRPr="00E6480F">
              <w:rPr>
                <w:rFonts w:ascii="Times New Roman" w:eastAsia="Times New Roman" w:hAnsi="Times New Roman" w:cs="Times New Roman"/>
                <w:color w:val="000000" w:themeColor="text1"/>
                <w:sz w:val="24"/>
                <w:szCs w:val="24"/>
                <w:lang w:val="lt-LT" w:eastAsia="lt-LT"/>
              </w:rPr>
              <w:t xml:space="preserve">             </w:t>
            </w:r>
          </w:p>
          <w:p w14:paraId="1EA42601" w14:textId="77777777" w:rsidR="00A564E7" w:rsidRPr="00E6480F" w:rsidRDefault="00A564E7" w:rsidP="00A564E7">
            <w:pPr>
              <w:suppressAutoHyphens/>
              <w:autoSpaceDN w:val="0"/>
              <w:spacing w:after="0"/>
              <w:ind w:firstLine="720"/>
              <w:jc w:val="both"/>
              <w:rPr>
                <w:rFonts w:ascii="Times New Roman" w:eastAsia="Times New Roman" w:hAnsi="Times New Roman" w:cs="Times New Roman"/>
                <w:color w:val="000000" w:themeColor="text1"/>
                <w:sz w:val="24"/>
                <w:szCs w:val="24"/>
                <w:lang w:val="lt-LT" w:eastAsia="lt-LT"/>
              </w:rPr>
            </w:pPr>
            <w:r w:rsidRPr="00E6480F">
              <w:rPr>
                <w:rFonts w:ascii="Times New Roman" w:eastAsia="Times New Roman" w:hAnsi="Times New Roman" w:cs="Times New Roman"/>
                <w:noProof/>
                <w:color w:val="000000" w:themeColor="text1"/>
                <w:sz w:val="24"/>
                <w:szCs w:val="24"/>
              </w:rPr>
              <w:drawing>
                <wp:inline distT="0" distB="0" distL="0" distR="0" wp14:anchorId="2966BF28" wp14:editId="65C036B9">
                  <wp:extent cx="5943600" cy="3225800"/>
                  <wp:effectExtent l="0" t="0" r="0" b="0"/>
                  <wp:docPr id="2" name="Paveikslėlis 2" descr="Paveikslėlis, kuriame yra tekstas, skaičius, ekrano kopija, Šrift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Paveikslėlis, kuriame yra tekstas, skaičius, ekrano kopija, Šriftas&#10;&#10;Automatiškai sugeneruotas aprašymas"/>
                          <pic:cNvPicPr/>
                        </pic:nvPicPr>
                        <pic:blipFill>
                          <a:blip r:embed="rId8"/>
                          <a:stretch>
                            <a:fillRect/>
                          </a:stretch>
                        </pic:blipFill>
                        <pic:spPr>
                          <a:xfrm>
                            <a:off x="0" y="0"/>
                            <a:ext cx="5943600" cy="3225800"/>
                          </a:xfrm>
                          <a:prstGeom prst="rect">
                            <a:avLst/>
                          </a:prstGeom>
                        </pic:spPr>
                      </pic:pic>
                    </a:graphicData>
                  </a:graphic>
                </wp:inline>
              </w:drawing>
            </w:r>
          </w:p>
          <w:p w14:paraId="1A52C2D1" w14:textId="77777777" w:rsidR="00A564E7" w:rsidRPr="00E6480F" w:rsidRDefault="00A564E7" w:rsidP="00A564E7">
            <w:pPr>
              <w:suppressAutoHyphens/>
              <w:autoSpaceDN w:val="0"/>
              <w:spacing w:after="0"/>
              <w:ind w:firstLine="720"/>
              <w:jc w:val="both"/>
              <w:rPr>
                <w:rFonts w:ascii="Times New Roman" w:eastAsia="Times New Roman" w:hAnsi="Times New Roman" w:cs="Times New Roman"/>
                <w:color w:val="000000" w:themeColor="text1"/>
                <w:sz w:val="24"/>
                <w:szCs w:val="24"/>
                <w:lang w:val="lt-LT" w:eastAsia="lt-LT"/>
              </w:rPr>
            </w:pPr>
          </w:p>
          <w:p w14:paraId="74088638" w14:textId="77777777" w:rsidR="00A564E7" w:rsidRPr="00E6480F" w:rsidRDefault="00A564E7" w:rsidP="00A564E7">
            <w:pPr>
              <w:suppressAutoHyphens/>
              <w:autoSpaceDN w:val="0"/>
              <w:spacing w:after="0"/>
              <w:jc w:val="center"/>
              <w:rPr>
                <w:rFonts w:ascii="Times New Roman" w:eastAsia="Times New Roman" w:hAnsi="Times New Roman" w:cs="Times New Roman"/>
                <w:b/>
                <w:color w:val="000000" w:themeColor="text1"/>
                <w:sz w:val="24"/>
                <w:szCs w:val="24"/>
                <w:lang w:val="lt-LT" w:eastAsia="lt-LT"/>
              </w:rPr>
            </w:pPr>
            <w:r w:rsidRPr="00E6480F">
              <w:rPr>
                <w:rFonts w:ascii="Times New Roman" w:eastAsia="Times New Roman" w:hAnsi="Times New Roman" w:cs="Times New Roman"/>
                <w:b/>
                <w:color w:val="000000" w:themeColor="text1"/>
                <w:sz w:val="24"/>
                <w:szCs w:val="24"/>
                <w:lang w:val="lt-LT" w:eastAsia="lt-LT"/>
              </w:rPr>
              <w:t>2022–2023 mokslo metų tolimesnė abiturientų veikla:</w:t>
            </w:r>
          </w:p>
          <w:p w14:paraId="0611F853" w14:textId="77777777" w:rsidR="00A564E7" w:rsidRPr="00E6480F" w:rsidRDefault="00A564E7" w:rsidP="00A564E7">
            <w:pPr>
              <w:suppressAutoHyphens/>
              <w:autoSpaceDN w:val="0"/>
              <w:spacing w:after="0"/>
              <w:jc w:val="both"/>
              <w:rPr>
                <w:rFonts w:ascii="Times New Roman" w:eastAsia="Times New Roman" w:hAnsi="Times New Roman" w:cs="Times New Roman"/>
                <w:color w:val="000000" w:themeColor="text1"/>
                <w:sz w:val="24"/>
                <w:szCs w:val="24"/>
                <w:lang w:val="lt-LT" w:eastAsia="lt-LT"/>
              </w:rPr>
            </w:pPr>
            <w:r w:rsidRPr="00E6480F">
              <w:rPr>
                <w:rFonts w:ascii="Times New Roman" w:eastAsia="Times New Roman" w:hAnsi="Times New Roman" w:cs="Times New Roman"/>
                <w:color w:val="000000" w:themeColor="text1"/>
                <w:sz w:val="24"/>
                <w:szCs w:val="24"/>
                <w:lang w:val="lt-LT" w:eastAsia="lt-LT"/>
              </w:rPr>
              <w:t>Įstojo į universitetus 44 mokiniai, į kolegijas 23 mokiniai. Aukštojo išsilavinimo siekia 67 mokiniai arba 64</w:t>
            </w:r>
            <w:r w:rsidRPr="00E6480F">
              <w:rPr>
                <w:rFonts w:ascii="Times New Roman" w:eastAsia="Times New Roman" w:hAnsi="Times New Roman" w:cs="Times New Roman"/>
                <w:color w:val="000000" w:themeColor="text1"/>
                <w:szCs w:val="24"/>
                <w:lang w:val="lt-LT" w:eastAsia="lt-LT"/>
              </w:rPr>
              <w:t>% visų abiturientų.</w:t>
            </w:r>
          </w:p>
          <w:p w14:paraId="7A7043DE" w14:textId="77777777" w:rsidR="00A564E7" w:rsidRPr="00E6480F" w:rsidRDefault="00A564E7" w:rsidP="00A564E7">
            <w:pPr>
              <w:spacing w:after="0" w:line="240" w:lineRule="auto"/>
              <w:ind w:firstLine="720"/>
              <w:rPr>
                <w:rFonts w:ascii="Times New Roman" w:eastAsia="Times New Roman" w:hAnsi="Times New Roman" w:cs="Times New Roman"/>
                <w:color w:val="000000" w:themeColor="text1"/>
                <w:sz w:val="24"/>
                <w:szCs w:val="24"/>
                <w:shd w:val="clear" w:color="auto" w:fill="FFFFFF"/>
                <w:lang w:val="lt-LT"/>
              </w:rPr>
            </w:pPr>
            <w:r w:rsidRPr="00E6480F">
              <w:rPr>
                <w:rFonts w:ascii="Times New Roman" w:eastAsia="Times New Roman" w:hAnsi="Times New Roman" w:cs="Times New Roman"/>
                <w:color w:val="000000" w:themeColor="text1"/>
                <w:sz w:val="24"/>
                <w:szCs w:val="24"/>
                <w:shd w:val="clear" w:color="auto" w:fill="FFFFFF"/>
                <w:lang w:val="lt-LT"/>
              </w:rPr>
              <w:t>VU – 16; MRU – 6; VDU – 5; VGTU – 4; KTU – 4; LSMU – 4; VU Šiaulių akademija – 2.</w:t>
            </w:r>
          </w:p>
          <w:p w14:paraId="3FE892EF" w14:textId="77777777" w:rsidR="00A564E7" w:rsidRPr="00E6480F" w:rsidRDefault="00A564E7" w:rsidP="00A564E7">
            <w:pPr>
              <w:spacing w:after="0" w:line="240" w:lineRule="auto"/>
              <w:ind w:firstLine="720"/>
              <w:rPr>
                <w:rFonts w:ascii="Times New Roman" w:eastAsia="Times New Roman" w:hAnsi="Times New Roman" w:cs="Times New Roman"/>
                <w:color w:val="000000" w:themeColor="text1"/>
                <w:sz w:val="24"/>
                <w:szCs w:val="24"/>
                <w:lang w:val="lt-LT"/>
              </w:rPr>
            </w:pPr>
            <w:r w:rsidRPr="00E6480F">
              <w:rPr>
                <w:rFonts w:ascii="Times New Roman" w:eastAsia="Times New Roman" w:hAnsi="Times New Roman" w:cs="Times New Roman"/>
                <w:color w:val="000000" w:themeColor="text1"/>
                <w:sz w:val="24"/>
                <w:szCs w:val="24"/>
                <w:lang w:val="lt-LT"/>
              </w:rPr>
              <w:t>Kauno kolegija – 8; Vilniaus kolegija – 4; Socialinių mokslų kolegija – 3;  Šiaulių valstybinė kolegija – 6; Joniškio ŽŪM – 1.</w:t>
            </w:r>
          </w:p>
          <w:p w14:paraId="5859BB41" w14:textId="77777777" w:rsidR="00A564E7" w:rsidRPr="00E6480F" w:rsidRDefault="00A564E7" w:rsidP="00A564E7">
            <w:pPr>
              <w:spacing w:after="0" w:line="240" w:lineRule="auto"/>
              <w:ind w:firstLine="720"/>
              <w:rPr>
                <w:rFonts w:ascii="Times New Roman" w:eastAsia="Times New Roman" w:hAnsi="Times New Roman" w:cs="Times New Roman"/>
                <w:color w:val="000000" w:themeColor="text1"/>
                <w:sz w:val="24"/>
                <w:szCs w:val="24"/>
                <w:lang w:val="lt-LT"/>
              </w:rPr>
            </w:pPr>
          </w:p>
          <w:p w14:paraId="0571A40E" w14:textId="77777777" w:rsidR="00A564E7" w:rsidRPr="00E6480F" w:rsidRDefault="00A564E7" w:rsidP="00A564E7">
            <w:pPr>
              <w:spacing w:after="0" w:line="240" w:lineRule="auto"/>
              <w:ind w:firstLine="720"/>
              <w:rPr>
                <w:rFonts w:ascii="Times New Roman" w:eastAsia="Times New Roman" w:hAnsi="Times New Roman" w:cs="Times New Roman"/>
                <w:color w:val="000000" w:themeColor="text1"/>
                <w:sz w:val="24"/>
                <w:szCs w:val="24"/>
                <w:lang w:val="lt-LT"/>
              </w:rPr>
            </w:pPr>
          </w:p>
          <w:tbl>
            <w:tblPr>
              <w:tblpPr w:leftFromText="180" w:rightFromText="180" w:vertAnchor="text" w:horzAnchor="margin" w:tblpY="-4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785"/>
              <w:gridCol w:w="943"/>
              <w:gridCol w:w="785"/>
              <w:gridCol w:w="943"/>
              <w:gridCol w:w="569"/>
              <w:gridCol w:w="640"/>
              <w:gridCol w:w="768"/>
              <w:gridCol w:w="640"/>
              <w:gridCol w:w="918"/>
              <w:gridCol w:w="1134"/>
              <w:gridCol w:w="1560"/>
            </w:tblGrid>
            <w:tr w:rsidR="00E6480F" w:rsidRPr="00E6480F" w14:paraId="4FB59F1C" w14:textId="77777777" w:rsidTr="001E3CF6">
              <w:trPr>
                <w:trHeight w:val="1829"/>
              </w:trPr>
              <w:tc>
                <w:tcPr>
                  <w:tcW w:w="942" w:type="dxa"/>
                  <w:vMerge w:val="restart"/>
                  <w:shd w:val="clear" w:color="auto" w:fill="auto"/>
                </w:tcPr>
                <w:p w14:paraId="73AF4EBA" w14:textId="77777777" w:rsidR="00A564E7" w:rsidRPr="00E6480F" w:rsidRDefault="00A564E7" w:rsidP="00A564E7">
                  <w:pPr>
                    <w:rPr>
                      <w:rFonts w:ascii="Times New Roman" w:hAnsi="Times New Roman" w:cs="Times New Roman"/>
                      <w:color w:val="000000" w:themeColor="text1"/>
                      <w:sz w:val="20"/>
                      <w:szCs w:val="20"/>
                    </w:rPr>
                  </w:pPr>
                  <w:r w:rsidRPr="00E6480F">
                    <w:rPr>
                      <w:rFonts w:ascii="Times New Roman" w:hAnsi="Times New Roman" w:cs="Times New Roman"/>
                      <w:color w:val="000000" w:themeColor="text1"/>
                      <w:sz w:val="20"/>
                      <w:szCs w:val="20"/>
                    </w:rPr>
                    <w:lastRenderedPageBreak/>
                    <w:t xml:space="preserve">Gavo </w:t>
                  </w:r>
                  <w:proofErr w:type="spellStart"/>
                  <w:r w:rsidRPr="00E6480F">
                    <w:rPr>
                      <w:rFonts w:ascii="Times New Roman" w:hAnsi="Times New Roman" w:cs="Times New Roman"/>
                      <w:color w:val="000000" w:themeColor="text1"/>
                      <w:sz w:val="20"/>
                      <w:szCs w:val="20"/>
                    </w:rPr>
                    <w:t>brandos</w:t>
                  </w:r>
                  <w:proofErr w:type="spellEnd"/>
                  <w:r w:rsidRPr="00E6480F">
                    <w:rPr>
                      <w:rFonts w:ascii="Times New Roman" w:hAnsi="Times New Roman" w:cs="Times New Roman"/>
                      <w:color w:val="000000" w:themeColor="text1"/>
                      <w:sz w:val="20"/>
                      <w:szCs w:val="20"/>
                    </w:rPr>
                    <w:t xml:space="preserve"> </w:t>
                  </w:r>
                  <w:proofErr w:type="spellStart"/>
                  <w:r w:rsidRPr="00E6480F">
                    <w:rPr>
                      <w:rFonts w:ascii="Times New Roman" w:hAnsi="Times New Roman" w:cs="Times New Roman"/>
                      <w:color w:val="000000" w:themeColor="text1"/>
                      <w:sz w:val="20"/>
                      <w:szCs w:val="20"/>
                    </w:rPr>
                    <w:t>atestatą</w:t>
                  </w:r>
                  <w:proofErr w:type="spellEnd"/>
                  <w:r w:rsidRPr="00E6480F">
                    <w:rPr>
                      <w:rFonts w:ascii="Times New Roman" w:hAnsi="Times New Roman" w:cs="Times New Roman"/>
                      <w:color w:val="000000" w:themeColor="text1"/>
                      <w:sz w:val="20"/>
                      <w:szCs w:val="20"/>
                    </w:rPr>
                    <w:t xml:space="preserve"> </w:t>
                  </w:r>
                </w:p>
                <w:p w14:paraId="276C24C4" w14:textId="77777777" w:rsidR="00A564E7" w:rsidRPr="00E6480F" w:rsidRDefault="00A564E7" w:rsidP="00A564E7">
                  <w:pPr>
                    <w:rPr>
                      <w:rFonts w:ascii="Times New Roman" w:hAnsi="Times New Roman" w:cs="Times New Roman"/>
                      <w:color w:val="000000" w:themeColor="text1"/>
                      <w:sz w:val="20"/>
                      <w:szCs w:val="20"/>
                    </w:rPr>
                  </w:pPr>
                </w:p>
              </w:tc>
              <w:tc>
                <w:tcPr>
                  <w:tcW w:w="1728" w:type="dxa"/>
                  <w:gridSpan w:val="2"/>
                  <w:shd w:val="clear" w:color="auto" w:fill="auto"/>
                </w:tcPr>
                <w:p w14:paraId="7ACB3BF5" w14:textId="77777777" w:rsidR="00A564E7" w:rsidRPr="00E6480F" w:rsidRDefault="00A564E7" w:rsidP="00A564E7">
                  <w:pPr>
                    <w:jc w:val="center"/>
                    <w:rPr>
                      <w:rFonts w:ascii="Times New Roman" w:hAnsi="Times New Roman" w:cs="Times New Roman"/>
                      <w:color w:val="000000" w:themeColor="text1"/>
                      <w:sz w:val="20"/>
                      <w:szCs w:val="20"/>
                    </w:rPr>
                  </w:pPr>
                  <w:proofErr w:type="spellStart"/>
                  <w:r w:rsidRPr="00E6480F">
                    <w:rPr>
                      <w:rFonts w:ascii="Times New Roman" w:hAnsi="Times New Roman" w:cs="Times New Roman"/>
                      <w:color w:val="000000" w:themeColor="text1"/>
                      <w:sz w:val="20"/>
                      <w:szCs w:val="20"/>
                    </w:rPr>
                    <w:t>Įstojo</w:t>
                  </w:r>
                  <w:proofErr w:type="spellEnd"/>
                  <w:r w:rsidRPr="00E6480F">
                    <w:rPr>
                      <w:rFonts w:ascii="Times New Roman" w:hAnsi="Times New Roman" w:cs="Times New Roman"/>
                      <w:color w:val="000000" w:themeColor="text1"/>
                      <w:sz w:val="20"/>
                      <w:szCs w:val="20"/>
                    </w:rPr>
                    <w:t xml:space="preserve"> į </w:t>
                  </w:r>
                  <w:proofErr w:type="spellStart"/>
                  <w:r w:rsidRPr="00E6480F">
                    <w:rPr>
                      <w:rFonts w:ascii="Times New Roman" w:hAnsi="Times New Roman" w:cs="Times New Roman"/>
                      <w:color w:val="000000" w:themeColor="text1"/>
                      <w:sz w:val="20"/>
                      <w:szCs w:val="20"/>
                    </w:rPr>
                    <w:t>Lietuvos</w:t>
                  </w:r>
                  <w:proofErr w:type="spellEnd"/>
                  <w:r w:rsidRPr="00E6480F">
                    <w:rPr>
                      <w:rFonts w:ascii="Times New Roman" w:hAnsi="Times New Roman" w:cs="Times New Roman"/>
                      <w:color w:val="000000" w:themeColor="text1"/>
                      <w:sz w:val="20"/>
                      <w:szCs w:val="20"/>
                    </w:rPr>
                    <w:t xml:space="preserve"> </w:t>
                  </w:r>
                  <w:proofErr w:type="spellStart"/>
                  <w:r w:rsidRPr="00E6480F">
                    <w:rPr>
                      <w:rFonts w:ascii="Times New Roman" w:hAnsi="Times New Roman" w:cs="Times New Roman"/>
                      <w:color w:val="000000" w:themeColor="text1"/>
                      <w:sz w:val="20"/>
                      <w:szCs w:val="20"/>
                    </w:rPr>
                    <w:t>universitetus</w:t>
                  </w:r>
                  <w:proofErr w:type="spellEnd"/>
                </w:p>
                <w:p w14:paraId="61C80E27" w14:textId="77777777" w:rsidR="00A564E7" w:rsidRPr="00E6480F" w:rsidRDefault="00A564E7" w:rsidP="00A564E7">
                  <w:pPr>
                    <w:jc w:val="center"/>
                    <w:rPr>
                      <w:rFonts w:ascii="Times New Roman" w:hAnsi="Times New Roman" w:cs="Times New Roman"/>
                      <w:color w:val="000000" w:themeColor="text1"/>
                      <w:sz w:val="20"/>
                      <w:szCs w:val="20"/>
                    </w:rPr>
                  </w:pPr>
                </w:p>
              </w:tc>
              <w:tc>
                <w:tcPr>
                  <w:tcW w:w="1728" w:type="dxa"/>
                  <w:gridSpan w:val="2"/>
                  <w:shd w:val="clear" w:color="auto" w:fill="auto"/>
                </w:tcPr>
                <w:p w14:paraId="52D3DA97" w14:textId="77777777" w:rsidR="00A564E7" w:rsidRPr="00E6480F" w:rsidRDefault="00A564E7" w:rsidP="00A564E7">
                  <w:pPr>
                    <w:jc w:val="center"/>
                    <w:rPr>
                      <w:rFonts w:ascii="Times New Roman" w:hAnsi="Times New Roman" w:cs="Times New Roman"/>
                      <w:color w:val="000000" w:themeColor="text1"/>
                      <w:sz w:val="20"/>
                      <w:szCs w:val="20"/>
                    </w:rPr>
                  </w:pPr>
                  <w:proofErr w:type="spellStart"/>
                  <w:r w:rsidRPr="00E6480F">
                    <w:rPr>
                      <w:rFonts w:ascii="Times New Roman" w:hAnsi="Times New Roman" w:cs="Times New Roman"/>
                      <w:color w:val="000000" w:themeColor="text1"/>
                      <w:sz w:val="20"/>
                      <w:szCs w:val="20"/>
                    </w:rPr>
                    <w:t>Įstojo</w:t>
                  </w:r>
                  <w:proofErr w:type="spellEnd"/>
                  <w:r w:rsidRPr="00E6480F">
                    <w:rPr>
                      <w:rFonts w:ascii="Times New Roman" w:hAnsi="Times New Roman" w:cs="Times New Roman"/>
                      <w:color w:val="000000" w:themeColor="text1"/>
                      <w:sz w:val="20"/>
                      <w:szCs w:val="20"/>
                    </w:rPr>
                    <w:t xml:space="preserve"> į </w:t>
                  </w:r>
                  <w:proofErr w:type="spellStart"/>
                  <w:r w:rsidRPr="00E6480F">
                    <w:rPr>
                      <w:rFonts w:ascii="Times New Roman" w:hAnsi="Times New Roman" w:cs="Times New Roman"/>
                      <w:color w:val="000000" w:themeColor="text1"/>
                      <w:sz w:val="20"/>
                      <w:szCs w:val="20"/>
                    </w:rPr>
                    <w:t>Lietuvos</w:t>
                  </w:r>
                  <w:proofErr w:type="spellEnd"/>
                  <w:r w:rsidRPr="00E6480F">
                    <w:rPr>
                      <w:rFonts w:ascii="Times New Roman" w:hAnsi="Times New Roman" w:cs="Times New Roman"/>
                      <w:color w:val="000000" w:themeColor="text1"/>
                      <w:sz w:val="20"/>
                      <w:szCs w:val="20"/>
                    </w:rPr>
                    <w:t xml:space="preserve"> </w:t>
                  </w:r>
                  <w:proofErr w:type="spellStart"/>
                  <w:r w:rsidRPr="00E6480F">
                    <w:rPr>
                      <w:rFonts w:ascii="Times New Roman" w:hAnsi="Times New Roman" w:cs="Times New Roman"/>
                      <w:color w:val="000000" w:themeColor="text1"/>
                      <w:sz w:val="20"/>
                      <w:szCs w:val="20"/>
                    </w:rPr>
                    <w:t>kolegijas</w:t>
                  </w:r>
                  <w:proofErr w:type="spellEnd"/>
                </w:p>
              </w:tc>
              <w:tc>
                <w:tcPr>
                  <w:tcW w:w="1209" w:type="dxa"/>
                  <w:gridSpan w:val="2"/>
                  <w:shd w:val="clear" w:color="auto" w:fill="auto"/>
                </w:tcPr>
                <w:p w14:paraId="2475A654" w14:textId="77777777" w:rsidR="00A564E7" w:rsidRPr="00E6480F" w:rsidRDefault="00A564E7" w:rsidP="00A564E7">
                  <w:pPr>
                    <w:jc w:val="center"/>
                    <w:rPr>
                      <w:rFonts w:ascii="Times New Roman" w:hAnsi="Times New Roman" w:cs="Times New Roman"/>
                      <w:color w:val="000000" w:themeColor="text1"/>
                      <w:sz w:val="20"/>
                      <w:szCs w:val="20"/>
                    </w:rPr>
                  </w:pPr>
                  <w:proofErr w:type="spellStart"/>
                  <w:r w:rsidRPr="00E6480F">
                    <w:rPr>
                      <w:rFonts w:ascii="Times New Roman" w:hAnsi="Times New Roman" w:cs="Times New Roman"/>
                      <w:color w:val="000000" w:themeColor="text1"/>
                      <w:sz w:val="20"/>
                      <w:szCs w:val="20"/>
                    </w:rPr>
                    <w:t>Mokosi</w:t>
                  </w:r>
                  <w:proofErr w:type="spellEnd"/>
                </w:p>
                <w:p w14:paraId="507AA554" w14:textId="77777777" w:rsidR="00A564E7" w:rsidRPr="00E6480F" w:rsidRDefault="00A564E7" w:rsidP="00A564E7">
                  <w:pPr>
                    <w:jc w:val="center"/>
                    <w:rPr>
                      <w:rFonts w:ascii="Times New Roman" w:hAnsi="Times New Roman" w:cs="Times New Roman"/>
                      <w:color w:val="000000" w:themeColor="text1"/>
                      <w:sz w:val="20"/>
                      <w:szCs w:val="20"/>
                    </w:rPr>
                  </w:pPr>
                  <w:proofErr w:type="spellStart"/>
                  <w:r w:rsidRPr="00E6480F">
                    <w:rPr>
                      <w:rFonts w:ascii="Times New Roman" w:hAnsi="Times New Roman" w:cs="Times New Roman"/>
                      <w:color w:val="000000" w:themeColor="text1"/>
                      <w:sz w:val="20"/>
                      <w:szCs w:val="20"/>
                    </w:rPr>
                    <w:t>profesinėse</w:t>
                  </w:r>
                  <w:proofErr w:type="spellEnd"/>
                </w:p>
                <w:p w14:paraId="0C2565EE" w14:textId="77777777" w:rsidR="00A564E7" w:rsidRPr="00E6480F" w:rsidRDefault="00A564E7" w:rsidP="00A564E7">
                  <w:pPr>
                    <w:jc w:val="center"/>
                    <w:rPr>
                      <w:rFonts w:ascii="Times New Roman" w:hAnsi="Times New Roman" w:cs="Times New Roman"/>
                      <w:color w:val="000000" w:themeColor="text1"/>
                      <w:sz w:val="20"/>
                      <w:szCs w:val="20"/>
                    </w:rPr>
                  </w:pPr>
                  <w:proofErr w:type="spellStart"/>
                  <w:r w:rsidRPr="00E6480F">
                    <w:rPr>
                      <w:rFonts w:ascii="Times New Roman" w:hAnsi="Times New Roman" w:cs="Times New Roman"/>
                      <w:color w:val="000000" w:themeColor="text1"/>
                      <w:sz w:val="20"/>
                      <w:szCs w:val="20"/>
                    </w:rPr>
                    <w:t>mokyklose</w:t>
                  </w:r>
                  <w:proofErr w:type="spellEnd"/>
                </w:p>
              </w:tc>
              <w:tc>
                <w:tcPr>
                  <w:tcW w:w="768" w:type="dxa"/>
                  <w:shd w:val="clear" w:color="auto" w:fill="auto"/>
                </w:tcPr>
                <w:p w14:paraId="11C409D8" w14:textId="77777777" w:rsidR="00A564E7" w:rsidRPr="00E6480F" w:rsidRDefault="00A564E7" w:rsidP="00A564E7">
                  <w:pPr>
                    <w:rPr>
                      <w:rFonts w:ascii="Times New Roman" w:hAnsi="Times New Roman" w:cs="Times New Roman"/>
                      <w:color w:val="000000" w:themeColor="text1"/>
                      <w:sz w:val="20"/>
                      <w:szCs w:val="20"/>
                    </w:rPr>
                  </w:pPr>
                  <w:proofErr w:type="spellStart"/>
                  <w:r w:rsidRPr="00E6480F">
                    <w:rPr>
                      <w:rFonts w:ascii="Times New Roman" w:hAnsi="Times New Roman" w:cs="Times New Roman"/>
                      <w:color w:val="000000" w:themeColor="text1"/>
                      <w:sz w:val="20"/>
                      <w:szCs w:val="20"/>
                    </w:rPr>
                    <w:t>Įstojo</w:t>
                  </w:r>
                  <w:proofErr w:type="spellEnd"/>
                  <w:r w:rsidRPr="00E6480F">
                    <w:rPr>
                      <w:rFonts w:ascii="Times New Roman" w:hAnsi="Times New Roman" w:cs="Times New Roman"/>
                      <w:color w:val="000000" w:themeColor="text1"/>
                      <w:sz w:val="20"/>
                      <w:szCs w:val="20"/>
                    </w:rPr>
                    <w:t xml:space="preserve"> į </w:t>
                  </w:r>
                  <w:proofErr w:type="spellStart"/>
                  <w:r w:rsidRPr="00E6480F">
                    <w:rPr>
                      <w:rFonts w:ascii="Times New Roman" w:hAnsi="Times New Roman" w:cs="Times New Roman"/>
                      <w:color w:val="000000" w:themeColor="text1"/>
                      <w:sz w:val="20"/>
                      <w:szCs w:val="20"/>
                    </w:rPr>
                    <w:t>užsienio</w:t>
                  </w:r>
                  <w:proofErr w:type="spellEnd"/>
                </w:p>
                <w:p w14:paraId="28BA67A8" w14:textId="77777777" w:rsidR="00A564E7" w:rsidRPr="00E6480F" w:rsidRDefault="00A564E7" w:rsidP="00A564E7">
                  <w:pPr>
                    <w:rPr>
                      <w:rFonts w:ascii="Times New Roman" w:hAnsi="Times New Roman" w:cs="Times New Roman"/>
                      <w:color w:val="000000" w:themeColor="text1"/>
                      <w:sz w:val="20"/>
                      <w:szCs w:val="20"/>
                    </w:rPr>
                  </w:pPr>
                  <w:proofErr w:type="spellStart"/>
                  <w:r w:rsidRPr="00E6480F">
                    <w:rPr>
                      <w:rFonts w:ascii="Times New Roman" w:hAnsi="Times New Roman" w:cs="Times New Roman"/>
                      <w:color w:val="000000" w:themeColor="text1"/>
                      <w:sz w:val="20"/>
                      <w:szCs w:val="20"/>
                    </w:rPr>
                    <w:t>universitetus</w:t>
                  </w:r>
                  <w:proofErr w:type="spellEnd"/>
                  <w:r w:rsidRPr="00E6480F">
                    <w:rPr>
                      <w:rFonts w:ascii="Times New Roman" w:hAnsi="Times New Roman" w:cs="Times New Roman"/>
                      <w:color w:val="000000" w:themeColor="text1"/>
                      <w:sz w:val="20"/>
                      <w:szCs w:val="20"/>
                    </w:rPr>
                    <w:t xml:space="preserve"> </w:t>
                  </w:r>
                </w:p>
              </w:tc>
              <w:tc>
                <w:tcPr>
                  <w:tcW w:w="640" w:type="dxa"/>
                  <w:vMerge w:val="restart"/>
                  <w:shd w:val="clear" w:color="auto" w:fill="auto"/>
                </w:tcPr>
                <w:p w14:paraId="122756C0" w14:textId="77777777" w:rsidR="00A564E7" w:rsidRPr="00E6480F" w:rsidRDefault="00A564E7" w:rsidP="00A564E7">
                  <w:pPr>
                    <w:rPr>
                      <w:rFonts w:ascii="Times New Roman" w:hAnsi="Times New Roman" w:cs="Times New Roman"/>
                      <w:color w:val="000000" w:themeColor="text1"/>
                      <w:sz w:val="20"/>
                      <w:szCs w:val="20"/>
                    </w:rPr>
                  </w:pPr>
                  <w:proofErr w:type="spellStart"/>
                  <w:r w:rsidRPr="00E6480F">
                    <w:rPr>
                      <w:rFonts w:ascii="Times New Roman" w:hAnsi="Times New Roman" w:cs="Times New Roman"/>
                      <w:color w:val="000000" w:themeColor="text1"/>
                      <w:sz w:val="20"/>
                      <w:szCs w:val="20"/>
                    </w:rPr>
                    <w:t>Dirba</w:t>
                  </w:r>
                  <w:proofErr w:type="spellEnd"/>
                  <w:r w:rsidRPr="00E6480F">
                    <w:rPr>
                      <w:rFonts w:ascii="Times New Roman" w:hAnsi="Times New Roman" w:cs="Times New Roman"/>
                      <w:color w:val="000000" w:themeColor="text1"/>
                      <w:sz w:val="20"/>
                      <w:szCs w:val="20"/>
                    </w:rPr>
                    <w:t xml:space="preserve"> Lietu-</w:t>
                  </w:r>
                  <w:proofErr w:type="spellStart"/>
                  <w:r w:rsidRPr="00E6480F">
                    <w:rPr>
                      <w:rFonts w:ascii="Times New Roman" w:hAnsi="Times New Roman" w:cs="Times New Roman"/>
                      <w:color w:val="000000" w:themeColor="text1"/>
                      <w:sz w:val="20"/>
                      <w:szCs w:val="20"/>
                    </w:rPr>
                    <w:t>voje</w:t>
                  </w:r>
                  <w:proofErr w:type="spellEnd"/>
                  <w:r w:rsidRPr="00E6480F">
                    <w:rPr>
                      <w:rFonts w:ascii="Times New Roman" w:hAnsi="Times New Roman" w:cs="Times New Roman"/>
                      <w:color w:val="000000" w:themeColor="text1"/>
                      <w:sz w:val="20"/>
                      <w:szCs w:val="20"/>
                    </w:rPr>
                    <w:t xml:space="preserve">, </w:t>
                  </w:r>
                  <w:proofErr w:type="spellStart"/>
                  <w:r w:rsidRPr="00E6480F">
                    <w:rPr>
                      <w:rFonts w:ascii="Times New Roman" w:hAnsi="Times New Roman" w:cs="Times New Roman"/>
                      <w:color w:val="000000" w:themeColor="text1"/>
                      <w:sz w:val="20"/>
                      <w:szCs w:val="20"/>
                    </w:rPr>
                    <w:t>skaičius</w:t>
                  </w:r>
                  <w:proofErr w:type="spellEnd"/>
                </w:p>
              </w:tc>
              <w:tc>
                <w:tcPr>
                  <w:tcW w:w="918" w:type="dxa"/>
                  <w:vMerge w:val="restart"/>
                  <w:shd w:val="clear" w:color="auto" w:fill="auto"/>
                </w:tcPr>
                <w:p w14:paraId="0A37B881" w14:textId="77777777" w:rsidR="00A564E7" w:rsidRPr="00E6480F" w:rsidRDefault="00A564E7" w:rsidP="00A564E7">
                  <w:pPr>
                    <w:rPr>
                      <w:rFonts w:ascii="Times New Roman" w:hAnsi="Times New Roman" w:cs="Times New Roman"/>
                      <w:color w:val="000000" w:themeColor="text1"/>
                      <w:sz w:val="20"/>
                      <w:szCs w:val="20"/>
                    </w:rPr>
                  </w:pPr>
                  <w:proofErr w:type="spellStart"/>
                  <w:r w:rsidRPr="00E6480F">
                    <w:rPr>
                      <w:rFonts w:ascii="Times New Roman" w:hAnsi="Times New Roman" w:cs="Times New Roman"/>
                      <w:color w:val="000000" w:themeColor="text1"/>
                      <w:sz w:val="20"/>
                      <w:szCs w:val="20"/>
                    </w:rPr>
                    <w:t>Nesimo</w:t>
                  </w:r>
                  <w:proofErr w:type="spellEnd"/>
                  <w:r w:rsidRPr="00E6480F">
                    <w:rPr>
                      <w:rFonts w:ascii="Times New Roman" w:hAnsi="Times New Roman" w:cs="Times New Roman"/>
                      <w:color w:val="000000" w:themeColor="text1"/>
                      <w:sz w:val="20"/>
                      <w:szCs w:val="20"/>
                    </w:rPr>
                    <w:t xml:space="preserve">-ko </w:t>
                  </w:r>
                  <w:proofErr w:type="spellStart"/>
                  <w:r w:rsidRPr="00E6480F">
                    <w:rPr>
                      <w:rFonts w:ascii="Times New Roman" w:hAnsi="Times New Roman" w:cs="Times New Roman"/>
                      <w:color w:val="000000" w:themeColor="text1"/>
                      <w:sz w:val="20"/>
                      <w:szCs w:val="20"/>
                    </w:rPr>
                    <w:t>ir</w:t>
                  </w:r>
                  <w:proofErr w:type="spellEnd"/>
                  <w:r w:rsidRPr="00E6480F">
                    <w:rPr>
                      <w:rFonts w:ascii="Times New Roman" w:hAnsi="Times New Roman" w:cs="Times New Roman"/>
                      <w:color w:val="000000" w:themeColor="text1"/>
                      <w:sz w:val="20"/>
                      <w:szCs w:val="20"/>
                    </w:rPr>
                    <w:t xml:space="preserve"> </w:t>
                  </w:r>
                  <w:proofErr w:type="spellStart"/>
                  <w:r w:rsidRPr="00E6480F">
                    <w:rPr>
                      <w:rFonts w:ascii="Times New Roman" w:hAnsi="Times New Roman" w:cs="Times New Roman"/>
                      <w:color w:val="000000" w:themeColor="text1"/>
                      <w:sz w:val="20"/>
                      <w:szCs w:val="20"/>
                    </w:rPr>
                    <w:t>nedirba</w:t>
                  </w:r>
                  <w:proofErr w:type="spellEnd"/>
                  <w:r w:rsidRPr="00E6480F">
                    <w:rPr>
                      <w:rFonts w:ascii="Times New Roman" w:hAnsi="Times New Roman" w:cs="Times New Roman"/>
                      <w:color w:val="000000" w:themeColor="text1"/>
                      <w:sz w:val="20"/>
                      <w:szCs w:val="20"/>
                    </w:rPr>
                    <w:t xml:space="preserve">, </w:t>
                  </w:r>
                  <w:proofErr w:type="spellStart"/>
                  <w:r w:rsidRPr="00E6480F">
                    <w:rPr>
                      <w:rFonts w:ascii="Times New Roman" w:hAnsi="Times New Roman" w:cs="Times New Roman"/>
                      <w:color w:val="000000" w:themeColor="text1"/>
                      <w:sz w:val="20"/>
                      <w:szCs w:val="20"/>
                    </w:rPr>
                    <w:t>skaičius</w:t>
                  </w:r>
                  <w:proofErr w:type="spellEnd"/>
                </w:p>
              </w:tc>
              <w:tc>
                <w:tcPr>
                  <w:tcW w:w="1134" w:type="dxa"/>
                  <w:vMerge w:val="restart"/>
                  <w:shd w:val="clear" w:color="auto" w:fill="auto"/>
                </w:tcPr>
                <w:p w14:paraId="16ADDB8C" w14:textId="77777777" w:rsidR="00A564E7" w:rsidRPr="00E6480F" w:rsidRDefault="00A564E7" w:rsidP="00A564E7">
                  <w:pPr>
                    <w:rPr>
                      <w:rFonts w:ascii="Times New Roman" w:hAnsi="Times New Roman" w:cs="Times New Roman"/>
                      <w:color w:val="000000" w:themeColor="text1"/>
                      <w:sz w:val="20"/>
                      <w:szCs w:val="20"/>
                    </w:rPr>
                  </w:pPr>
                  <w:proofErr w:type="spellStart"/>
                  <w:r w:rsidRPr="00E6480F">
                    <w:rPr>
                      <w:rFonts w:ascii="Times New Roman" w:hAnsi="Times New Roman" w:cs="Times New Roman"/>
                      <w:color w:val="000000" w:themeColor="text1"/>
                      <w:sz w:val="20"/>
                      <w:szCs w:val="20"/>
                    </w:rPr>
                    <w:t>Išvyko</w:t>
                  </w:r>
                  <w:proofErr w:type="spellEnd"/>
                  <w:r w:rsidRPr="00E6480F">
                    <w:rPr>
                      <w:rFonts w:ascii="Times New Roman" w:hAnsi="Times New Roman" w:cs="Times New Roman"/>
                      <w:color w:val="000000" w:themeColor="text1"/>
                      <w:sz w:val="20"/>
                      <w:szCs w:val="20"/>
                    </w:rPr>
                    <w:t xml:space="preserve"> į </w:t>
                  </w:r>
                  <w:proofErr w:type="spellStart"/>
                  <w:r w:rsidRPr="00E6480F">
                    <w:rPr>
                      <w:rFonts w:ascii="Times New Roman" w:hAnsi="Times New Roman" w:cs="Times New Roman"/>
                      <w:color w:val="000000" w:themeColor="text1"/>
                      <w:sz w:val="20"/>
                      <w:szCs w:val="20"/>
                    </w:rPr>
                    <w:t>užsienį</w:t>
                  </w:r>
                  <w:proofErr w:type="spellEnd"/>
                  <w:r w:rsidRPr="00E6480F">
                    <w:rPr>
                      <w:rFonts w:ascii="Times New Roman" w:hAnsi="Times New Roman" w:cs="Times New Roman"/>
                      <w:color w:val="000000" w:themeColor="text1"/>
                      <w:sz w:val="20"/>
                      <w:szCs w:val="20"/>
                    </w:rPr>
                    <w:t xml:space="preserve">, </w:t>
                  </w:r>
                  <w:proofErr w:type="spellStart"/>
                  <w:r w:rsidRPr="00E6480F">
                    <w:rPr>
                      <w:rFonts w:ascii="Times New Roman" w:hAnsi="Times New Roman" w:cs="Times New Roman"/>
                      <w:color w:val="000000" w:themeColor="text1"/>
                      <w:sz w:val="20"/>
                      <w:szCs w:val="20"/>
                    </w:rPr>
                    <w:t>skaičius</w:t>
                  </w:r>
                  <w:proofErr w:type="spellEnd"/>
                </w:p>
              </w:tc>
              <w:tc>
                <w:tcPr>
                  <w:tcW w:w="1560" w:type="dxa"/>
                  <w:vMerge w:val="restart"/>
                  <w:shd w:val="clear" w:color="auto" w:fill="auto"/>
                </w:tcPr>
                <w:p w14:paraId="26CC438E" w14:textId="77777777" w:rsidR="00A564E7" w:rsidRPr="00E6480F" w:rsidRDefault="00A564E7" w:rsidP="00A564E7">
                  <w:pPr>
                    <w:rPr>
                      <w:rFonts w:ascii="Times New Roman" w:hAnsi="Times New Roman" w:cs="Times New Roman"/>
                      <w:color w:val="000000" w:themeColor="text1"/>
                      <w:sz w:val="20"/>
                      <w:szCs w:val="20"/>
                    </w:rPr>
                  </w:pPr>
                  <w:r w:rsidRPr="00E6480F">
                    <w:rPr>
                      <w:rFonts w:ascii="Times New Roman" w:hAnsi="Times New Roman" w:cs="Times New Roman"/>
                      <w:color w:val="000000" w:themeColor="text1"/>
                      <w:sz w:val="20"/>
                      <w:szCs w:val="20"/>
                    </w:rPr>
                    <w:t xml:space="preserve">Kita  </w:t>
                  </w:r>
                  <w:proofErr w:type="spellStart"/>
                  <w:r w:rsidRPr="00E6480F">
                    <w:rPr>
                      <w:rFonts w:ascii="Times New Roman" w:hAnsi="Times New Roman" w:cs="Times New Roman"/>
                      <w:color w:val="000000" w:themeColor="text1"/>
                      <w:sz w:val="20"/>
                      <w:szCs w:val="20"/>
                    </w:rPr>
                    <w:t>Savanoriauja</w:t>
                  </w:r>
                  <w:proofErr w:type="spellEnd"/>
                </w:p>
                <w:p w14:paraId="0548732F" w14:textId="77777777" w:rsidR="00A564E7" w:rsidRPr="00E6480F" w:rsidRDefault="00A564E7" w:rsidP="00A564E7">
                  <w:pPr>
                    <w:rPr>
                      <w:rFonts w:ascii="Times New Roman" w:hAnsi="Times New Roman" w:cs="Times New Roman"/>
                      <w:b/>
                      <w:color w:val="000000" w:themeColor="text1"/>
                      <w:sz w:val="20"/>
                      <w:szCs w:val="20"/>
                    </w:rPr>
                  </w:pPr>
                  <w:r w:rsidRPr="00E6480F">
                    <w:rPr>
                      <w:rFonts w:ascii="Times New Roman" w:hAnsi="Times New Roman" w:cs="Times New Roman"/>
                      <w:color w:val="000000" w:themeColor="text1"/>
                      <w:sz w:val="20"/>
                      <w:szCs w:val="20"/>
                    </w:rPr>
                    <w:t xml:space="preserve">     </w:t>
                  </w:r>
                  <w:r w:rsidRPr="00E6480F">
                    <w:rPr>
                      <w:rFonts w:ascii="Times New Roman" w:hAnsi="Times New Roman" w:cs="Times New Roman"/>
                      <w:b/>
                      <w:color w:val="000000" w:themeColor="text1"/>
                      <w:sz w:val="20"/>
                      <w:szCs w:val="20"/>
                    </w:rPr>
                    <w:t>/</w:t>
                  </w:r>
                </w:p>
                <w:p w14:paraId="47778852" w14:textId="77777777" w:rsidR="00A564E7" w:rsidRPr="00E6480F" w:rsidRDefault="00A564E7" w:rsidP="00A564E7">
                  <w:pPr>
                    <w:rPr>
                      <w:rFonts w:ascii="Times New Roman" w:hAnsi="Times New Roman" w:cs="Times New Roman"/>
                      <w:color w:val="000000" w:themeColor="text1"/>
                      <w:sz w:val="20"/>
                      <w:szCs w:val="20"/>
                    </w:rPr>
                  </w:pPr>
                  <w:proofErr w:type="spellStart"/>
                  <w:r w:rsidRPr="00E6480F">
                    <w:rPr>
                      <w:rFonts w:ascii="Times New Roman" w:hAnsi="Times New Roman" w:cs="Times New Roman"/>
                      <w:color w:val="000000" w:themeColor="text1"/>
                      <w:sz w:val="20"/>
                      <w:szCs w:val="20"/>
                    </w:rPr>
                    <w:t>Tarnauja</w:t>
                  </w:r>
                  <w:proofErr w:type="spellEnd"/>
                  <w:r w:rsidRPr="00E6480F">
                    <w:rPr>
                      <w:rFonts w:ascii="Times New Roman" w:hAnsi="Times New Roman" w:cs="Times New Roman"/>
                      <w:color w:val="000000" w:themeColor="text1"/>
                      <w:sz w:val="20"/>
                      <w:szCs w:val="20"/>
                    </w:rPr>
                    <w:t xml:space="preserve"> </w:t>
                  </w:r>
                  <w:proofErr w:type="spellStart"/>
                  <w:r w:rsidRPr="00E6480F">
                    <w:rPr>
                      <w:rFonts w:ascii="Times New Roman" w:hAnsi="Times New Roman" w:cs="Times New Roman"/>
                      <w:color w:val="000000" w:themeColor="text1"/>
                      <w:sz w:val="20"/>
                      <w:szCs w:val="20"/>
                    </w:rPr>
                    <w:t>kariuomenėje</w:t>
                  </w:r>
                  <w:proofErr w:type="spellEnd"/>
                </w:p>
              </w:tc>
            </w:tr>
            <w:tr w:rsidR="00E6480F" w:rsidRPr="00E6480F" w14:paraId="35B20A9F" w14:textId="77777777" w:rsidTr="001E3CF6">
              <w:trPr>
                <w:trHeight w:val="2385"/>
              </w:trPr>
              <w:tc>
                <w:tcPr>
                  <w:tcW w:w="942" w:type="dxa"/>
                  <w:vMerge/>
                  <w:shd w:val="clear" w:color="auto" w:fill="auto"/>
                </w:tcPr>
                <w:p w14:paraId="05A5CF8A" w14:textId="77777777" w:rsidR="00A564E7" w:rsidRPr="00E6480F" w:rsidRDefault="00A564E7" w:rsidP="00A564E7">
                  <w:pPr>
                    <w:rPr>
                      <w:rFonts w:ascii="Times New Roman" w:hAnsi="Times New Roman" w:cs="Times New Roman"/>
                      <w:color w:val="000000" w:themeColor="text1"/>
                      <w:sz w:val="20"/>
                      <w:szCs w:val="20"/>
                    </w:rPr>
                  </w:pPr>
                </w:p>
              </w:tc>
              <w:tc>
                <w:tcPr>
                  <w:tcW w:w="785" w:type="dxa"/>
                  <w:shd w:val="clear" w:color="auto" w:fill="auto"/>
                </w:tcPr>
                <w:p w14:paraId="451796DB" w14:textId="77777777" w:rsidR="00A564E7" w:rsidRPr="00E6480F" w:rsidRDefault="00A564E7" w:rsidP="00A564E7">
                  <w:pPr>
                    <w:rPr>
                      <w:rFonts w:ascii="Times New Roman" w:hAnsi="Times New Roman" w:cs="Times New Roman"/>
                      <w:color w:val="000000" w:themeColor="text1"/>
                      <w:sz w:val="20"/>
                      <w:szCs w:val="20"/>
                    </w:rPr>
                  </w:pPr>
                  <w:proofErr w:type="spellStart"/>
                  <w:r w:rsidRPr="00E6480F">
                    <w:rPr>
                      <w:rFonts w:ascii="Times New Roman" w:hAnsi="Times New Roman" w:cs="Times New Roman"/>
                      <w:color w:val="000000" w:themeColor="text1"/>
                      <w:sz w:val="20"/>
                      <w:szCs w:val="20"/>
                    </w:rPr>
                    <w:t>Skaičius</w:t>
                  </w:r>
                  <w:proofErr w:type="spellEnd"/>
                  <w:r w:rsidRPr="00E6480F">
                    <w:rPr>
                      <w:rFonts w:ascii="Times New Roman" w:hAnsi="Times New Roman" w:cs="Times New Roman"/>
                      <w:color w:val="000000" w:themeColor="text1"/>
                      <w:sz w:val="20"/>
                      <w:szCs w:val="20"/>
                    </w:rPr>
                    <w:t>/ (</w:t>
                  </w:r>
                  <w:proofErr w:type="spellStart"/>
                  <w:r w:rsidRPr="00E6480F">
                    <w:rPr>
                      <w:rFonts w:ascii="Times New Roman" w:hAnsi="Times New Roman" w:cs="Times New Roman"/>
                      <w:color w:val="000000" w:themeColor="text1"/>
                      <w:sz w:val="20"/>
                      <w:szCs w:val="20"/>
                    </w:rPr>
                    <w:t>iš</w:t>
                  </w:r>
                  <w:proofErr w:type="spellEnd"/>
                  <w:r w:rsidRPr="00E6480F">
                    <w:rPr>
                      <w:rFonts w:ascii="Times New Roman" w:hAnsi="Times New Roman" w:cs="Times New Roman"/>
                      <w:color w:val="000000" w:themeColor="text1"/>
                      <w:sz w:val="20"/>
                      <w:szCs w:val="20"/>
                    </w:rPr>
                    <w:t xml:space="preserve"> </w:t>
                  </w:r>
                  <w:proofErr w:type="spellStart"/>
                  <w:r w:rsidRPr="00E6480F">
                    <w:rPr>
                      <w:rFonts w:ascii="Times New Roman" w:hAnsi="Times New Roman" w:cs="Times New Roman"/>
                      <w:color w:val="000000" w:themeColor="text1"/>
                      <w:sz w:val="20"/>
                      <w:szCs w:val="20"/>
                    </w:rPr>
                    <w:t>jų</w:t>
                  </w:r>
                  <w:proofErr w:type="spellEnd"/>
                  <w:r w:rsidRPr="00E6480F">
                    <w:rPr>
                      <w:rFonts w:ascii="Times New Roman" w:hAnsi="Times New Roman" w:cs="Times New Roman"/>
                      <w:color w:val="000000" w:themeColor="text1"/>
                      <w:sz w:val="20"/>
                      <w:szCs w:val="20"/>
                    </w:rPr>
                    <w:t xml:space="preserve"> į </w:t>
                  </w:r>
                  <w:proofErr w:type="spellStart"/>
                  <w:r w:rsidRPr="00E6480F">
                    <w:rPr>
                      <w:rFonts w:ascii="Times New Roman" w:hAnsi="Times New Roman" w:cs="Times New Roman"/>
                      <w:color w:val="000000" w:themeColor="text1"/>
                      <w:sz w:val="20"/>
                      <w:szCs w:val="20"/>
                    </w:rPr>
                    <w:t>valstybės</w:t>
                  </w:r>
                  <w:proofErr w:type="spellEnd"/>
                  <w:r w:rsidRPr="00E6480F">
                    <w:rPr>
                      <w:rFonts w:ascii="Times New Roman" w:hAnsi="Times New Roman" w:cs="Times New Roman"/>
                      <w:color w:val="000000" w:themeColor="text1"/>
                      <w:sz w:val="20"/>
                      <w:szCs w:val="20"/>
                    </w:rPr>
                    <w:t xml:space="preserve"> </w:t>
                  </w:r>
                  <w:proofErr w:type="spellStart"/>
                  <w:r w:rsidRPr="00E6480F">
                    <w:rPr>
                      <w:rFonts w:ascii="Times New Roman" w:hAnsi="Times New Roman" w:cs="Times New Roman"/>
                      <w:color w:val="000000" w:themeColor="text1"/>
                      <w:sz w:val="20"/>
                      <w:szCs w:val="20"/>
                    </w:rPr>
                    <w:t>finansuo-jamas</w:t>
                  </w:r>
                  <w:proofErr w:type="spellEnd"/>
                  <w:r w:rsidRPr="00E6480F">
                    <w:rPr>
                      <w:rFonts w:ascii="Times New Roman" w:hAnsi="Times New Roman" w:cs="Times New Roman"/>
                      <w:color w:val="000000" w:themeColor="text1"/>
                      <w:sz w:val="20"/>
                      <w:szCs w:val="20"/>
                    </w:rPr>
                    <w:t xml:space="preserve"> </w:t>
                  </w:r>
                  <w:proofErr w:type="spellStart"/>
                  <w:r w:rsidRPr="00E6480F">
                    <w:rPr>
                      <w:rFonts w:ascii="Times New Roman" w:hAnsi="Times New Roman" w:cs="Times New Roman"/>
                      <w:color w:val="000000" w:themeColor="text1"/>
                      <w:sz w:val="20"/>
                      <w:szCs w:val="20"/>
                    </w:rPr>
                    <w:t>vietas</w:t>
                  </w:r>
                  <w:proofErr w:type="spellEnd"/>
                  <w:r w:rsidRPr="00E6480F">
                    <w:rPr>
                      <w:rFonts w:ascii="Times New Roman" w:hAnsi="Times New Roman" w:cs="Times New Roman"/>
                      <w:color w:val="000000" w:themeColor="text1"/>
                      <w:sz w:val="20"/>
                      <w:szCs w:val="20"/>
                    </w:rPr>
                    <w:t>)</w:t>
                  </w:r>
                </w:p>
              </w:tc>
              <w:tc>
                <w:tcPr>
                  <w:tcW w:w="943" w:type="dxa"/>
                  <w:shd w:val="clear" w:color="auto" w:fill="auto"/>
                </w:tcPr>
                <w:p w14:paraId="35033277" w14:textId="77777777" w:rsidR="00A564E7" w:rsidRPr="00E6480F" w:rsidRDefault="00A564E7" w:rsidP="00A564E7">
                  <w:pPr>
                    <w:rPr>
                      <w:rFonts w:ascii="Times New Roman" w:hAnsi="Times New Roman" w:cs="Times New Roman"/>
                      <w:color w:val="000000" w:themeColor="text1"/>
                      <w:sz w:val="20"/>
                      <w:szCs w:val="20"/>
                    </w:rPr>
                  </w:pPr>
                  <w:proofErr w:type="spellStart"/>
                  <w:r w:rsidRPr="00E6480F">
                    <w:rPr>
                      <w:rFonts w:ascii="Times New Roman" w:hAnsi="Times New Roman" w:cs="Times New Roman"/>
                      <w:color w:val="000000" w:themeColor="text1"/>
                      <w:sz w:val="20"/>
                      <w:szCs w:val="20"/>
                    </w:rPr>
                    <w:t>Procentas</w:t>
                  </w:r>
                  <w:proofErr w:type="spellEnd"/>
                </w:p>
                <w:p w14:paraId="56B3D014" w14:textId="77777777" w:rsidR="00A564E7" w:rsidRPr="00E6480F" w:rsidRDefault="00A564E7" w:rsidP="00A564E7">
                  <w:pPr>
                    <w:rPr>
                      <w:rFonts w:ascii="Times New Roman" w:hAnsi="Times New Roman" w:cs="Times New Roman"/>
                      <w:color w:val="000000" w:themeColor="text1"/>
                      <w:sz w:val="20"/>
                      <w:szCs w:val="20"/>
                    </w:rPr>
                  </w:pPr>
                  <w:r w:rsidRPr="00E6480F">
                    <w:rPr>
                      <w:rFonts w:ascii="Times New Roman" w:hAnsi="Times New Roman" w:cs="Times New Roman"/>
                      <w:color w:val="000000" w:themeColor="text1"/>
                      <w:sz w:val="20"/>
                      <w:szCs w:val="20"/>
                    </w:rPr>
                    <w:t>(</w:t>
                  </w:r>
                  <w:proofErr w:type="spellStart"/>
                  <w:r w:rsidRPr="00E6480F">
                    <w:rPr>
                      <w:rFonts w:ascii="Times New Roman" w:hAnsi="Times New Roman" w:cs="Times New Roman"/>
                      <w:color w:val="000000" w:themeColor="text1"/>
                      <w:sz w:val="20"/>
                      <w:szCs w:val="20"/>
                    </w:rPr>
                    <w:t>iš</w:t>
                  </w:r>
                  <w:proofErr w:type="spellEnd"/>
                  <w:r w:rsidRPr="00E6480F">
                    <w:rPr>
                      <w:rFonts w:ascii="Times New Roman" w:hAnsi="Times New Roman" w:cs="Times New Roman"/>
                      <w:color w:val="000000" w:themeColor="text1"/>
                      <w:sz w:val="20"/>
                      <w:szCs w:val="20"/>
                    </w:rPr>
                    <w:t xml:space="preserve"> </w:t>
                  </w:r>
                  <w:proofErr w:type="spellStart"/>
                  <w:r w:rsidRPr="00E6480F">
                    <w:rPr>
                      <w:rFonts w:ascii="Times New Roman" w:hAnsi="Times New Roman" w:cs="Times New Roman"/>
                      <w:color w:val="000000" w:themeColor="text1"/>
                      <w:sz w:val="20"/>
                      <w:szCs w:val="20"/>
                    </w:rPr>
                    <w:t>jų</w:t>
                  </w:r>
                  <w:proofErr w:type="spellEnd"/>
                  <w:r w:rsidRPr="00E6480F">
                    <w:rPr>
                      <w:rFonts w:ascii="Times New Roman" w:hAnsi="Times New Roman" w:cs="Times New Roman"/>
                      <w:color w:val="000000" w:themeColor="text1"/>
                      <w:sz w:val="20"/>
                      <w:szCs w:val="20"/>
                    </w:rPr>
                    <w:t xml:space="preserve"> į </w:t>
                  </w:r>
                  <w:proofErr w:type="spellStart"/>
                  <w:r w:rsidRPr="00E6480F">
                    <w:rPr>
                      <w:rFonts w:ascii="Times New Roman" w:hAnsi="Times New Roman" w:cs="Times New Roman"/>
                      <w:color w:val="000000" w:themeColor="text1"/>
                      <w:sz w:val="20"/>
                      <w:szCs w:val="20"/>
                    </w:rPr>
                    <w:t>valstybės</w:t>
                  </w:r>
                  <w:proofErr w:type="spellEnd"/>
                  <w:r w:rsidRPr="00E6480F">
                    <w:rPr>
                      <w:rFonts w:ascii="Times New Roman" w:hAnsi="Times New Roman" w:cs="Times New Roman"/>
                      <w:color w:val="000000" w:themeColor="text1"/>
                      <w:sz w:val="20"/>
                      <w:szCs w:val="20"/>
                    </w:rPr>
                    <w:t xml:space="preserve"> </w:t>
                  </w:r>
                  <w:proofErr w:type="spellStart"/>
                  <w:r w:rsidRPr="00E6480F">
                    <w:rPr>
                      <w:rFonts w:ascii="Times New Roman" w:hAnsi="Times New Roman" w:cs="Times New Roman"/>
                      <w:color w:val="000000" w:themeColor="text1"/>
                      <w:sz w:val="20"/>
                      <w:szCs w:val="20"/>
                    </w:rPr>
                    <w:t>finansuo-jamas</w:t>
                  </w:r>
                  <w:proofErr w:type="spellEnd"/>
                  <w:r w:rsidRPr="00E6480F">
                    <w:rPr>
                      <w:rFonts w:ascii="Times New Roman" w:hAnsi="Times New Roman" w:cs="Times New Roman"/>
                      <w:color w:val="000000" w:themeColor="text1"/>
                      <w:sz w:val="20"/>
                      <w:szCs w:val="20"/>
                    </w:rPr>
                    <w:t xml:space="preserve"> </w:t>
                  </w:r>
                  <w:proofErr w:type="spellStart"/>
                  <w:r w:rsidRPr="00E6480F">
                    <w:rPr>
                      <w:rFonts w:ascii="Times New Roman" w:hAnsi="Times New Roman" w:cs="Times New Roman"/>
                      <w:color w:val="000000" w:themeColor="text1"/>
                      <w:sz w:val="20"/>
                      <w:szCs w:val="20"/>
                    </w:rPr>
                    <w:t>vietas</w:t>
                  </w:r>
                  <w:proofErr w:type="spellEnd"/>
                  <w:r w:rsidRPr="00E6480F">
                    <w:rPr>
                      <w:rFonts w:ascii="Times New Roman" w:hAnsi="Times New Roman" w:cs="Times New Roman"/>
                      <w:color w:val="000000" w:themeColor="text1"/>
                      <w:sz w:val="20"/>
                      <w:szCs w:val="20"/>
                    </w:rPr>
                    <w:t>)</w:t>
                  </w:r>
                </w:p>
              </w:tc>
              <w:tc>
                <w:tcPr>
                  <w:tcW w:w="785" w:type="dxa"/>
                  <w:shd w:val="clear" w:color="auto" w:fill="auto"/>
                </w:tcPr>
                <w:p w14:paraId="4B4268BB" w14:textId="77777777" w:rsidR="00A564E7" w:rsidRPr="00E6480F" w:rsidRDefault="00A564E7" w:rsidP="00A564E7">
                  <w:pPr>
                    <w:jc w:val="center"/>
                    <w:rPr>
                      <w:rFonts w:ascii="Times New Roman" w:hAnsi="Times New Roman" w:cs="Times New Roman"/>
                      <w:color w:val="000000" w:themeColor="text1"/>
                      <w:sz w:val="20"/>
                      <w:szCs w:val="20"/>
                    </w:rPr>
                  </w:pPr>
                  <w:proofErr w:type="spellStart"/>
                  <w:r w:rsidRPr="00E6480F">
                    <w:rPr>
                      <w:rFonts w:ascii="Times New Roman" w:hAnsi="Times New Roman" w:cs="Times New Roman"/>
                      <w:color w:val="000000" w:themeColor="text1"/>
                      <w:sz w:val="20"/>
                      <w:szCs w:val="20"/>
                    </w:rPr>
                    <w:t>Skaičius</w:t>
                  </w:r>
                  <w:proofErr w:type="spellEnd"/>
                  <w:r w:rsidRPr="00E6480F">
                    <w:rPr>
                      <w:rFonts w:ascii="Times New Roman" w:hAnsi="Times New Roman" w:cs="Times New Roman"/>
                      <w:color w:val="000000" w:themeColor="text1"/>
                      <w:sz w:val="20"/>
                      <w:szCs w:val="20"/>
                    </w:rPr>
                    <w:t>/(</w:t>
                  </w:r>
                  <w:proofErr w:type="spellStart"/>
                  <w:r w:rsidRPr="00E6480F">
                    <w:rPr>
                      <w:rFonts w:ascii="Times New Roman" w:hAnsi="Times New Roman" w:cs="Times New Roman"/>
                      <w:color w:val="000000" w:themeColor="text1"/>
                      <w:sz w:val="20"/>
                      <w:szCs w:val="20"/>
                    </w:rPr>
                    <w:t>iš</w:t>
                  </w:r>
                  <w:proofErr w:type="spellEnd"/>
                  <w:r w:rsidRPr="00E6480F">
                    <w:rPr>
                      <w:rFonts w:ascii="Times New Roman" w:hAnsi="Times New Roman" w:cs="Times New Roman"/>
                      <w:color w:val="000000" w:themeColor="text1"/>
                      <w:sz w:val="20"/>
                      <w:szCs w:val="20"/>
                    </w:rPr>
                    <w:t xml:space="preserve"> </w:t>
                  </w:r>
                  <w:proofErr w:type="spellStart"/>
                  <w:r w:rsidRPr="00E6480F">
                    <w:rPr>
                      <w:rFonts w:ascii="Times New Roman" w:hAnsi="Times New Roman" w:cs="Times New Roman"/>
                      <w:color w:val="000000" w:themeColor="text1"/>
                      <w:sz w:val="20"/>
                      <w:szCs w:val="20"/>
                    </w:rPr>
                    <w:t>jų</w:t>
                  </w:r>
                  <w:proofErr w:type="spellEnd"/>
                  <w:r w:rsidRPr="00E6480F">
                    <w:rPr>
                      <w:rFonts w:ascii="Times New Roman" w:hAnsi="Times New Roman" w:cs="Times New Roman"/>
                      <w:color w:val="000000" w:themeColor="text1"/>
                      <w:sz w:val="20"/>
                      <w:szCs w:val="20"/>
                    </w:rPr>
                    <w:t xml:space="preserve"> į </w:t>
                  </w:r>
                  <w:proofErr w:type="spellStart"/>
                  <w:r w:rsidRPr="00E6480F">
                    <w:rPr>
                      <w:rFonts w:ascii="Times New Roman" w:hAnsi="Times New Roman" w:cs="Times New Roman"/>
                      <w:color w:val="000000" w:themeColor="text1"/>
                      <w:sz w:val="20"/>
                      <w:szCs w:val="20"/>
                    </w:rPr>
                    <w:t>valstybės</w:t>
                  </w:r>
                  <w:proofErr w:type="spellEnd"/>
                  <w:r w:rsidRPr="00E6480F">
                    <w:rPr>
                      <w:rFonts w:ascii="Times New Roman" w:hAnsi="Times New Roman" w:cs="Times New Roman"/>
                      <w:color w:val="000000" w:themeColor="text1"/>
                      <w:sz w:val="20"/>
                      <w:szCs w:val="20"/>
                    </w:rPr>
                    <w:t xml:space="preserve"> </w:t>
                  </w:r>
                  <w:proofErr w:type="spellStart"/>
                  <w:r w:rsidRPr="00E6480F">
                    <w:rPr>
                      <w:rFonts w:ascii="Times New Roman" w:hAnsi="Times New Roman" w:cs="Times New Roman"/>
                      <w:color w:val="000000" w:themeColor="text1"/>
                      <w:sz w:val="20"/>
                      <w:szCs w:val="20"/>
                    </w:rPr>
                    <w:t>finansuo-jamas</w:t>
                  </w:r>
                  <w:proofErr w:type="spellEnd"/>
                  <w:r w:rsidRPr="00E6480F">
                    <w:rPr>
                      <w:rFonts w:ascii="Times New Roman" w:hAnsi="Times New Roman" w:cs="Times New Roman"/>
                      <w:color w:val="000000" w:themeColor="text1"/>
                      <w:sz w:val="20"/>
                      <w:szCs w:val="20"/>
                    </w:rPr>
                    <w:t xml:space="preserve"> </w:t>
                  </w:r>
                  <w:proofErr w:type="spellStart"/>
                  <w:r w:rsidRPr="00E6480F">
                    <w:rPr>
                      <w:rFonts w:ascii="Times New Roman" w:hAnsi="Times New Roman" w:cs="Times New Roman"/>
                      <w:color w:val="000000" w:themeColor="text1"/>
                      <w:sz w:val="20"/>
                      <w:szCs w:val="20"/>
                    </w:rPr>
                    <w:t>vietas</w:t>
                  </w:r>
                  <w:proofErr w:type="spellEnd"/>
                  <w:r w:rsidRPr="00E6480F">
                    <w:rPr>
                      <w:rFonts w:ascii="Times New Roman" w:hAnsi="Times New Roman" w:cs="Times New Roman"/>
                      <w:color w:val="000000" w:themeColor="text1"/>
                      <w:sz w:val="20"/>
                      <w:szCs w:val="20"/>
                    </w:rPr>
                    <w:t>)</w:t>
                  </w:r>
                </w:p>
              </w:tc>
              <w:tc>
                <w:tcPr>
                  <w:tcW w:w="943" w:type="dxa"/>
                  <w:shd w:val="clear" w:color="auto" w:fill="auto"/>
                </w:tcPr>
                <w:p w14:paraId="4DB8A320" w14:textId="77777777" w:rsidR="00A564E7" w:rsidRPr="00E6480F" w:rsidRDefault="00A564E7" w:rsidP="00A564E7">
                  <w:pPr>
                    <w:rPr>
                      <w:rFonts w:ascii="Times New Roman" w:hAnsi="Times New Roman" w:cs="Times New Roman"/>
                      <w:color w:val="000000" w:themeColor="text1"/>
                      <w:sz w:val="20"/>
                      <w:szCs w:val="20"/>
                    </w:rPr>
                  </w:pPr>
                  <w:proofErr w:type="spellStart"/>
                  <w:r w:rsidRPr="00E6480F">
                    <w:rPr>
                      <w:rFonts w:ascii="Times New Roman" w:hAnsi="Times New Roman" w:cs="Times New Roman"/>
                      <w:color w:val="000000" w:themeColor="text1"/>
                      <w:sz w:val="20"/>
                      <w:szCs w:val="20"/>
                    </w:rPr>
                    <w:t>Procentas</w:t>
                  </w:r>
                  <w:proofErr w:type="spellEnd"/>
                </w:p>
                <w:p w14:paraId="3F56F09F" w14:textId="77777777" w:rsidR="00A564E7" w:rsidRPr="00E6480F" w:rsidRDefault="00A564E7" w:rsidP="00A564E7">
                  <w:pPr>
                    <w:rPr>
                      <w:rFonts w:ascii="Times New Roman" w:hAnsi="Times New Roman" w:cs="Times New Roman"/>
                      <w:color w:val="000000" w:themeColor="text1"/>
                      <w:sz w:val="20"/>
                      <w:szCs w:val="20"/>
                    </w:rPr>
                  </w:pPr>
                  <w:r w:rsidRPr="00E6480F">
                    <w:rPr>
                      <w:rFonts w:ascii="Times New Roman" w:hAnsi="Times New Roman" w:cs="Times New Roman"/>
                      <w:color w:val="000000" w:themeColor="text1"/>
                      <w:sz w:val="20"/>
                      <w:szCs w:val="20"/>
                    </w:rPr>
                    <w:t>(</w:t>
                  </w:r>
                  <w:proofErr w:type="spellStart"/>
                  <w:r w:rsidRPr="00E6480F">
                    <w:rPr>
                      <w:rFonts w:ascii="Times New Roman" w:hAnsi="Times New Roman" w:cs="Times New Roman"/>
                      <w:color w:val="000000" w:themeColor="text1"/>
                      <w:sz w:val="20"/>
                      <w:szCs w:val="20"/>
                    </w:rPr>
                    <w:t>iš</w:t>
                  </w:r>
                  <w:proofErr w:type="spellEnd"/>
                  <w:r w:rsidRPr="00E6480F">
                    <w:rPr>
                      <w:rFonts w:ascii="Times New Roman" w:hAnsi="Times New Roman" w:cs="Times New Roman"/>
                      <w:color w:val="000000" w:themeColor="text1"/>
                      <w:sz w:val="20"/>
                      <w:szCs w:val="20"/>
                    </w:rPr>
                    <w:t xml:space="preserve"> </w:t>
                  </w:r>
                  <w:proofErr w:type="spellStart"/>
                  <w:r w:rsidRPr="00E6480F">
                    <w:rPr>
                      <w:rFonts w:ascii="Times New Roman" w:hAnsi="Times New Roman" w:cs="Times New Roman"/>
                      <w:color w:val="000000" w:themeColor="text1"/>
                      <w:sz w:val="20"/>
                      <w:szCs w:val="20"/>
                    </w:rPr>
                    <w:t>jų</w:t>
                  </w:r>
                  <w:proofErr w:type="spellEnd"/>
                  <w:r w:rsidRPr="00E6480F">
                    <w:rPr>
                      <w:rFonts w:ascii="Times New Roman" w:hAnsi="Times New Roman" w:cs="Times New Roman"/>
                      <w:color w:val="000000" w:themeColor="text1"/>
                      <w:sz w:val="20"/>
                      <w:szCs w:val="20"/>
                    </w:rPr>
                    <w:t xml:space="preserve"> į </w:t>
                  </w:r>
                  <w:proofErr w:type="spellStart"/>
                  <w:r w:rsidRPr="00E6480F">
                    <w:rPr>
                      <w:rFonts w:ascii="Times New Roman" w:hAnsi="Times New Roman" w:cs="Times New Roman"/>
                      <w:color w:val="000000" w:themeColor="text1"/>
                      <w:sz w:val="20"/>
                      <w:szCs w:val="20"/>
                    </w:rPr>
                    <w:t>valstybės</w:t>
                  </w:r>
                  <w:proofErr w:type="spellEnd"/>
                  <w:r w:rsidRPr="00E6480F">
                    <w:rPr>
                      <w:rFonts w:ascii="Times New Roman" w:hAnsi="Times New Roman" w:cs="Times New Roman"/>
                      <w:color w:val="000000" w:themeColor="text1"/>
                      <w:sz w:val="20"/>
                      <w:szCs w:val="20"/>
                    </w:rPr>
                    <w:t xml:space="preserve"> </w:t>
                  </w:r>
                  <w:proofErr w:type="spellStart"/>
                  <w:r w:rsidRPr="00E6480F">
                    <w:rPr>
                      <w:rFonts w:ascii="Times New Roman" w:hAnsi="Times New Roman" w:cs="Times New Roman"/>
                      <w:color w:val="000000" w:themeColor="text1"/>
                      <w:sz w:val="20"/>
                      <w:szCs w:val="20"/>
                    </w:rPr>
                    <w:t>finansuo-jamas</w:t>
                  </w:r>
                  <w:proofErr w:type="spellEnd"/>
                  <w:r w:rsidRPr="00E6480F">
                    <w:rPr>
                      <w:rFonts w:ascii="Times New Roman" w:hAnsi="Times New Roman" w:cs="Times New Roman"/>
                      <w:color w:val="000000" w:themeColor="text1"/>
                      <w:sz w:val="20"/>
                      <w:szCs w:val="20"/>
                    </w:rPr>
                    <w:t xml:space="preserve"> </w:t>
                  </w:r>
                  <w:proofErr w:type="spellStart"/>
                  <w:r w:rsidRPr="00E6480F">
                    <w:rPr>
                      <w:rFonts w:ascii="Times New Roman" w:hAnsi="Times New Roman" w:cs="Times New Roman"/>
                      <w:color w:val="000000" w:themeColor="text1"/>
                      <w:sz w:val="20"/>
                      <w:szCs w:val="20"/>
                    </w:rPr>
                    <w:t>vietas</w:t>
                  </w:r>
                  <w:proofErr w:type="spellEnd"/>
                  <w:r w:rsidRPr="00E6480F">
                    <w:rPr>
                      <w:rFonts w:ascii="Times New Roman" w:hAnsi="Times New Roman" w:cs="Times New Roman"/>
                      <w:color w:val="000000" w:themeColor="text1"/>
                      <w:sz w:val="20"/>
                      <w:szCs w:val="20"/>
                    </w:rPr>
                    <w:t>)</w:t>
                  </w:r>
                </w:p>
              </w:tc>
              <w:tc>
                <w:tcPr>
                  <w:tcW w:w="569" w:type="dxa"/>
                  <w:shd w:val="clear" w:color="auto" w:fill="auto"/>
                </w:tcPr>
                <w:p w14:paraId="0559D01E" w14:textId="77777777" w:rsidR="00A564E7" w:rsidRPr="00E6480F" w:rsidRDefault="00A564E7" w:rsidP="00A564E7">
                  <w:pPr>
                    <w:rPr>
                      <w:rFonts w:ascii="Times New Roman" w:hAnsi="Times New Roman" w:cs="Times New Roman"/>
                      <w:color w:val="000000" w:themeColor="text1"/>
                      <w:sz w:val="20"/>
                      <w:szCs w:val="20"/>
                    </w:rPr>
                  </w:pPr>
                  <w:proofErr w:type="spellStart"/>
                  <w:r w:rsidRPr="00E6480F">
                    <w:rPr>
                      <w:rFonts w:ascii="Times New Roman" w:hAnsi="Times New Roman" w:cs="Times New Roman"/>
                      <w:color w:val="000000" w:themeColor="text1"/>
                      <w:sz w:val="20"/>
                      <w:szCs w:val="20"/>
                    </w:rPr>
                    <w:t>Skaičius</w:t>
                  </w:r>
                  <w:proofErr w:type="spellEnd"/>
                </w:p>
              </w:tc>
              <w:tc>
                <w:tcPr>
                  <w:tcW w:w="640" w:type="dxa"/>
                  <w:shd w:val="clear" w:color="auto" w:fill="auto"/>
                </w:tcPr>
                <w:p w14:paraId="6191C5E5" w14:textId="77777777" w:rsidR="00A564E7" w:rsidRPr="00E6480F" w:rsidRDefault="00A564E7" w:rsidP="00A564E7">
                  <w:pPr>
                    <w:rPr>
                      <w:rFonts w:ascii="Times New Roman" w:hAnsi="Times New Roman" w:cs="Times New Roman"/>
                      <w:color w:val="000000" w:themeColor="text1"/>
                      <w:sz w:val="20"/>
                      <w:szCs w:val="20"/>
                    </w:rPr>
                  </w:pPr>
                  <w:proofErr w:type="spellStart"/>
                  <w:r w:rsidRPr="00E6480F">
                    <w:rPr>
                      <w:rFonts w:ascii="Times New Roman" w:hAnsi="Times New Roman" w:cs="Times New Roman"/>
                      <w:color w:val="000000" w:themeColor="text1"/>
                      <w:sz w:val="20"/>
                      <w:szCs w:val="20"/>
                    </w:rPr>
                    <w:t>Procentas</w:t>
                  </w:r>
                  <w:proofErr w:type="spellEnd"/>
                </w:p>
              </w:tc>
              <w:tc>
                <w:tcPr>
                  <w:tcW w:w="768" w:type="dxa"/>
                  <w:shd w:val="clear" w:color="auto" w:fill="auto"/>
                </w:tcPr>
                <w:p w14:paraId="3061C878" w14:textId="77777777" w:rsidR="00A564E7" w:rsidRPr="00E6480F" w:rsidRDefault="00A564E7" w:rsidP="00A564E7">
                  <w:pPr>
                    <w:rPr>
                      <w:rFonts w:ascii="Times New Roman" w:hAnsi="Times New Roman" w:cs="Times New Roman"/>
                      <w:color w:val="000000" w:themeColor="text1"/>
                      <w:sz w:val="20"/>
                      <w:szCs w:val="20"/>
                    </w:rPr>
                  </w:pPr>
                  <w:proofErr w:type="spellStart"/>
                  <w:r w:rsidRPr="00E6480F">
                    <w:rPr>
                      <w:rFonts w:ascii="Times New Roman" w:hAnsi="Times New Roman" w:cs="Times New Roman"/>
                      <w:color w:val="000000" w:themeColor="text1"/>
                      <w:sz w:val="20"/>
                      <w:szCs w:val="20"/>
                    </w:rPr>
                    <w:t>Skaičius</w:t>
                  </w:r>
                  <w:proofErr w:type="spellEnd"/>
                </w:p>
              </w:tc>
              <w:tc>
                <w:tcPr>
                  <w:tcW w:w="640" w:type="dxa"/>
                  <w:vMerge/>
                  <w:shd w:val="clear" w:color="auto" w:fill="auto"/>
                </w:tcPr>
                <w:p w14:paraId="32547B1C" w14:textId="77777777" w:rsidR="00A564E7" w:rsidRPr="00E6480F" w:rsidRDefault="00A564E7" w:rsidP="00A564E7">
                  <w:pPr>
                    <w:rPr>
                      <w:rFonts w:ascii="Times New Roman" w:hAnsi="Times New Roman" w:cs="Times New Roman"/>
                      <w:color w:val="000000" w:themeColor="text1"/>
                      <w:sz w:val="20"/>
                      <w:szCs w:val="20"/>
                    </w:rPr>
                  </w:pPr>
                </w:p>
              </w:tc>
              <w:tc>
                <w:tcPr>
                  <w:tcW w:w="918" w:type="dxa"/>
                  <w:vMerge/>
                  <w:shd w:val="clear" w:color="auto" w:fill="auto"/>
                </w:tcPr>
                <w:p w14:paraId="6E03C101" w14:textId="77777777" w:rsidR="00A564E7" w:rsidRPr="00E6480F" w:rsidRDefault="00A564E7" w:rsidP="00A564E7">
                  <w:pPr>
                    <w:rPr>
                      <w:rFonts w:ascii="Times New Roman" w:hAnsi="Times New Roman" w:cs="Times New Roman"/>
                      <w:color w:val="000000" w:themeColor="text1"/>
                      <w:sz w:val="20"/>
                      <w:szCs w:val="20"/>
                    </w:rPr>
                  </w:pPr>
                </w:p>
              </w:tc>
              <w:tc>
                <w:tcPr>
                  <w:tcW w:w="1134" w:type="dxa"/>
                  <w:vMerge/>
                  <w:shd w:val="clear" w:color="auto" w:fill="auto"/>
                </w:tcPr>
                <w:p w14:paraId="2110296B" w14:textId="77777777" w:rsidR="00A564E7" w:rsidRPr="00E6480F" w:rsidRDefault="00A564E7" w:rsidP="00A564E7">
                  <w:pPr>
                    <w:rPr>
                      <w:rFonts w:ascii="Times New Roman" w:hAnsi="Times New Roman" w:cs="Times New Roman"/>
                      <w:color w:val="000000" w:themeColor="text1"/>
                      <w:sz w:val="20"/>
                      <w:szCs w:val="20"/>
                    </w:rPr>
                  </w:pPr>
                </w:p>
              </w:tc>
              <w:tc>
                <w:tcPr>
                  <w:tcW w:w="1560" w:type="dxa"/>
                  <w:vMerge/>
                  <w:shd w:val="clear" w:color="auto" w:fill="auto"/>
                </w:tcPr>
                <w:p w14:paraId="0411B0A3" w14:textId="77777777" w:rsidR="00A564E7" w:rsidRPr="00E6480F" w:rsidRDefault="00A564E7" w:rsidP="00A564E7">
                  <w:pPr>
                    <w:rPr>
                      <w:rFonts w:ascii="Times New Roman" w:hAnsi="Times New Roman" w:cs="Times New Roman"/>
                      <w:color w:val="000000" w:themeColor="text1"/>
                      <w:sz w:val="20"/>
                      <w:szCs w:val="20"/>
                    </w:rPr>
                  </w:pPr>
                </w:p>
              </w:tc>
            </w:tr>
            <w:tr w:rsidR="00E6480F" w:rsidRPr="00E6480F" w14:paraId="53E82BEF" w14:textId="77777777" w:rsidTr="001E3CF6">
              <w:trPr>
                <w:trHeight w:val="284"/>
              </w:trPr>
              <w:tc>
                <w:tcPr>
                  <w:tcW w:w="942" w:type="dxa"/>
                  <w:shd w:val="clear" w:color="auto" w:fill="auto"/>
                </w:tcPr>
                <w:p w14:paraId="0A4E5274" w14:textId="77777777" w:rsidR="00A564E7" w:rsidRPr="00E6480F" w:rsidRDefault="00A564E7" w:rsidP="00A564E7">
                  <w:pPr>
                    <w:jc w:val="center"/>
                    <w:rPr>
                      <w:rFonts w:ascii="Times New Roman" w:hAnsi="Times New Roman" w:cs="Times New Roman"/>
                      <w:color w:val="000000" w:themeColor="text1"/>
                      <w:sz w:val="20"/>
                      <w:szCs w:val="20"/>
                    </w:rPr>
                  </w:pPr>
                  <w:r w:rsidRPr="00E6480F">
                    <w:rPr>
                      <w:rFonts w:ascii="Times New Roman" w:hAnsi="Times New Roman" w:cs="Times New Roman"/>
                      <w:color w:val="000000" w:themeColor="text1"/>
                      <w:sz w:val="20"/>
                      <w:szCs w:val="20"/>
                    </w:rPr>
                    <w:t>105</w:t>
                  </w:r>
                </w:p>
              </w:tc>
              <w:tc>
                <w:tcPr>
                  <w:tcW w:w="785" w:type="dxa"/>
                  <w:shd w:val="clear" w:color="auto" w:fill="auto"/>
                </w:tcPr>
                <w:p w14:paraId="79BDD3B3" w14:textId="77777777" w:rsidR="00A564E7" w:rsidRPr="00E6480F" w:rsidRDefault="00A564E7" w:rsidP="00A564E7">
                  <w:pPr>
                    <w:jc w:val="center"/>
                    <w:rPr>
                      <w:rFonts w:ascii="Times New Roman" w:hAnsi="Times New Roman" w:cs="Times New Roman"/>
                      <w:color w:val="000000" w:themeColor="text1"/>
                      <w:sz w:val="20"/>
                      <w:szCs w:val="20"/>
                    </w:rPr>
                  </w:pPr>
                  <w:r w:rsidRPr="00E6480F">
                    <w:rPr>
                      <w:rFonts w:ascii="Times New Roman" w:hAnsi="Times New Roman" w:cs="Times New Roman"/>
                      <w:color w:val="000000" w:themeColor="text1"/>
                      <w:sz w:val="20"/>
                      <w:szCs w:val="20"/>
                    </w:rPr>
                    <w:t>44/43</w:t>
                  </w:r>
                </w:p>
              </w:tc>
              <w:tc>
                <w:tcPr>
                  <w:tcW w:w="943" w:type="dxa"/>
                  <w:shd w:val="clear" w:color="auto" w:fill="auto"/>
                </w:tcPr>
                <w:p w14:paraId="026F76A3" w14:textId="77777777" w:rsidR="00A564E7" w:rsidRPr="00E6480F" w:rsidRDefault="00A564E7" w:rsidP="00A564E7">
                  <w:pPr>
                    <w:jc w:val="center"/>
                    <w:rPr>
                      <w:rFonts w:ascii="Times New Roman" w:hAnsi="Times New Roman" w:cs="Times New Roman"/>
                      <w:color w:val="000000" w:themeColor="text1"/>
                      <w:sz w:val="20"/>
                      <w:szCs w:val="20"/>
                    </w:rPr>
                  </w:pPr>
                  <w:r w:rsidRPr="00E6480F">
                    <w:rPr>
                      <w:rFonts w:ascii="Times New Roman" w:hAnsi="Times New Roman" w:cs="Times New Roman"/>
                      <w:color w:val="000000" w:themeColor="text1"/>
                      <w:sz w:val="20"/>
                      <w:szCs w:val="20"/>
                    </w:rPr>
                    <w:t>42/31</w:t>
                  </w:r>
                </w:p>
              </w:tc>
              <w:tc>
                <w:tcPr>
                  <w:tcW w:w="785" w:type="dxa"/>
                  <w:shd w:val="clear" w:color="auto" w:fill="auto"/>
                </w:tcPr>
                <w:p w14:paraId="09270164" w14:textId="77777777" w:rsidR="00A564E7" w:rsidRPr="00E6480F" w:rsidRDefault="00A564E7" w:rsidP="00A564E7">
                  <w:pPr>
                    <w:jc w:val="center"/>
                    <w:rPr>
                      <w:rFonts w:ascii="Times New Roman" w:hAnsi="Times New Roman" w:cs="Times New Roman"/>
                      <w:color w:val="000000" w:themeColor="text1"/>
                      <w:sz w:val="20"/>
                      <w:szCs w:val="20"/>
                    </w:rPr>
                  </w:pPr>
                  <w:r w:rsidRPr="00E6480F">
                    <w:rPr>
                      <w:rFonts w:ascii="Times New Roman" w:hAnsi="Times New Roman" w:cs="Times New Roman"/>
                      <w:color w:val="000000" w:themeColor="text1"/>
                      <w:sz w:val="20"/>
                      <w:szCs w:val="20"/>
                    </w:rPr>
                    <w:t>23/11</w:t>
                  </w:r>
                </w:p>
              </w:tc>
              <w:tc>
                <w:tcPr>
                  <w:tcW w:w="943" w:type="dxa"/>
                  <w:shd w:val="clear" w:color="auto" w:fill="auto"/>
                </w:tcPr>
                <w:p w14:paraId="386D1952" w14:textId="77777777" w:rsidR="00A564E7" w:rsidRPr="00E6480F" w:rsidRDefault="00A564E7" w:rsidP="00A564E7">
                  <w:pPr>
                    <w:jc w:val="center"/>
                    <w:rPr>
                      <w:rFonts w:ascii="Times New Roman" w:hAnsi="Times New Roman" w:cs="Times New Roman"/>
                      <w:color w:val="000000" w:themeColor="text1"/>
                      <w:sz w:val="20"/>
                      <w:szCs w:val="20"/>
                    </w:rPr>
                  </w:pPr>
                  <w:r w:rsidRPr="00E6480F">
                    <w:rPr>
                      <w:rFonts w:ascii="Times New Roman" w:hAnsi="Times New Roman" w:cs="Times New Roman"/>
                      <w:color w:val="000000" w:themeColor="text1"/>
                      <w:sz w:val="20"/>
                      <w:szCs w:val="20"/>
                    </w:rPr>
                    <w:t>22/10</w:t>
                  </w:r>
                </w:p>
              </w:tc>
              <w:tc>
                <w:tcPr>
                  <w:tcW w:w="569" w:type="dxa"/>
                  <w:shd w:val="clear" w:color="auto" w:fill="auto"/>
                </w:tcPr>
                <w:p w14:paraId="4C712DE7" w14:textId="77777777" w:rsidR="00A564E7" w:rsidRPr="00E6480F" w:rsidRDefault="00A564E7" w:rsidP="00A564E7">
                  <w:pPr>
                    <w:jc w:val="center"/>
                    <w:rPr>
                      <w:rFonts w:ascii="Times New Roman" w:hAnsi="Times New Roman" w:cs="Times New Roman"/>
                      <w:color w:val="000000" w:themeColor="text1"/>
                      <w:sz w:val="20"/>
                      <w:szCs w:val="20"/>
                    </w:rPr>
                  </w:pPr>
                  <w:r w:rsidRPr="00E6480F">
                    <w:rPr>
                      <w:rFonts w:ascii="Times New Roman" w:hAnsi="Times New Roman" w:cs="Times New Roman"/>
                      <w:color w:val="000000" w:themeColor="text1"/>
                      <w:sz w:val="20"/>
                      <w:szCs w:val="20"/>
                    </w:rPr>
                    <w:t>8</w:t>
                  </w:r>
                </w:p>
              </w:tc>
              <w:tc>
                <w:tcPr>
                  <w:tcW w:w="640" w:type="dxa"/>
                  <w:tcBorders>
                    <w:bottom w:val="single" w:sz="4" w:space="0" w:color="auto"/>
                  </w:tcBorders>
                  <w:shd w:val="clear" w:color="auto" w:fill="auto"/>
                </w:tcPr>
                <w:p w14:paraId="2CFAE0A5" w14:textId="77777777" w:rsidR="00A564E7" w:rsidRPr="00E6480F" w:rsidRDefault="00A564E7" w:rsidP="00A564E7">
                  <w:pPr>
                    <w:jc w:val="center"/>
                    <w:rPr>
                      <w:rFonts w:ascii="Times New Roman" w:hAnsi="Times New Roman" w:cs="Times New Roman"/>
                      <w:color w:val="000000" w:themeColor="text1"/>
                      <w:sz w:val="20"/>
                      <w:szCs w:val="20"/>
                    </w:rPr>
                  </w:pPr>
                  <w:r w:rsidRPr="00E6480F">
                    <w:rPr>
                      <w:rFonts w:ascii="Times New Roman" w:hAnsi="Times New Roman" w:cs="Times New Roman"/>
                      <w:color w:val="000000" w:themeColor="text1"/>
                      <w:sz w:val="20"/>
                      <w:szCs w:val="20"/>
                    </w:rPr>
                    <w:t>7</w:t>
                  </w:r>
                </w:p>
              </w:tc>
              <w:tc>
                <w:tcPr>
                  <w:tcW w:w="768" w:type="dxa"/>
                  <w:tcBorders>
                    <w:bottom w:val="single" w:sz="4" w:space="0" w:color="auto"/>
                  </w:tcBorders>
                  <w:shd w:val="clear" w:color="auto" w:fill="auto"/>
                </w:tcPr>
                <w:p w14:paraId="2F88D8BC" w14:textId="77777777" w:rsidR="00A564E7" w:rsidRPr="00E6480F" w:rsidRDefault="00A564E7" w:rsidP="00A564E7">
                  <w:pPr>
                    <w:jc w:val="center"/>
                    <w:rPr>
                      <w:rFonts w:ascii="Times New Roman" w:hAnsi="Times New Roman" w:cs="Times New Roman"/>
                      <w:color w:val="000000" w:themeColor="text1"/>
                      <w:sz w:val="20"/>
                      <w:szCs w:val="20"/>
                    </w:rPr>
                  </w:pPr>
                  <w:r w:rsidRPr="00E6480F">
                    <w:rPr>
                      <w:rFonts w:ascii="Times New Roman" w:hAnsi="Times New Roman" w:cs="Times New Roman"/>
                      <w:color w:val="000000" w:themeColor="text1"/>
                      <w:sz w:val="20"/>
                      <w:szCs w:val="20"/>
                    </w:rPr>
                    <w:t>-</w:t>
                  </w:r>
                </w:p>
              </w:tc>
              <w:tc>
                <w:tcPr>
                  <w:tcW w:w="640" w:type="dxa"/>
                  <w:shd w:val="clear" w:color="auto" w:fill="auto"/>
                </w:tcPr>
                <w:p w14:paraId="2FEF6004" w14:textId="77777777" w:rsidR="00A564E7" w:rsidRPr="00E6480F" w:rsidRDefault="00A564E7" w:rsidP="00A564E7">
                  <w:pPr>
                    <w:jc w:val="center"/>
                    <w:rPr>
                      <w:rFonts w:ascii="Times New Roman" w:hAnsi="Times New Roman" w:cs="Times New Roman"/>
                      <w:color w:val="000000" w:themeColor="text1"/>
                      <w:sz w:val="20"/>
                      <w:szCs w:val="20"/>
                    </w:rPr>
                  </w:pPr>
                  <w:r w:rsidRPr="00E6480F">
                    <w:rPr>
                      <w:rFonts w:ascii="Times New Roman" w:hAnsi="Times New Roman" w:cs="Times New Roman"/>
                      <w:color w:val="000000" w:themeColor="text1"/>
                      <w:sz w:val="20"/>
                      <w:szCs w:val="20"/>
                    </w:rPr>
                    <w:t>16</w:t>
                  </w:r>
                </w:p>
              </w:tc>
              <w:tc>
                <w:tcPr>
                  <w:tcW w:w="918" w:type="dxa"/>
                  <w:shd w:val="clear" w:color="auto" w:fill="auto"/>
                </w:tcPr>
                <w:p w14:paraId="0D434A61" w14:textId="77777777" w:rsidR="00A564E7" w:rsidRPr="00E6480F" w:rsidRDefault="00A564E7" w:rsidP="00A564E7">
                  <w:pPr>
                    <w:jc w:val="center"/>
                    <w:rPr>
                      <w:rFonts w:ascii="Times New Roman" w:hAnsi="Times New Roman" w:cs="Times New Roman"/>
                      <w:color w:val="000000" w:themeColor="text1"/>
                      <w:sz w:val="20"/>
                      <w:szCs w:val="20"/>
                    </w:rPr>
                  </w:pPr>
                  <w:r w:rsidRPr="00E6480F">
                    <w:rPr>
                      <w:rFonts w:ascii="Times New Roman" w:hAnsi="Times New Roman" w:cs="Times New Roman"/>
                      <w:color w:val="000000" w:themeColor="text1"/>
                      <w:sz w:val="20"/>
                      <w:szCs w:val="20"/>
                    </w:rPr>
                    <w:t>2</w:t>
                  </w:r>
                </w:p>
              </w:tc>
              <w:tc>
                <w:tcPr>
                  <w:tcW w:w="1134" w:type="dxa"/>
                  <w:shd w:val="clear" w:color="auto" w:fill="auto"/>
                </w:tcPr>
                <w:p w14:paraId="6989254E" w14:textId="77777777" w:rsidR="00A564E7" w:rsidRPr="00E6480F" w:rsidRDefault="00A564E7" w:rsidP="00A564E7">
                  <w:pPr>
                    <w:jc w:val="center"/>
                    <w:rPr>
                      <w:rFonts w:ascii="Times New Roman" w:hAnsi="Times New Roman" w:cs="Times New Roman"/>
                      <w:color w:val="000000" w:themeColor="text1"/>
                      <w:sz w:val="20"/>
                      <w:szCs w:val="20"/>
                    </w:rPr>
                  </w:pPr>
                  <w:r w:rsidRPr="00E6480F">
                    <w:rPr>
                      <w:rFonts w:ascii="Times New Roman" w:hAnsi="Times New Roman" w:cs="Times New Roman"/>
                      <w:color w:val="000000" w:themeColor="text1"/>
                      <w:sz w:val="20"/>
                      <w:szCs w:val="20"/>
                    </w:rPr>
                    <w:t>6</w:t>
                  </w:r>
                </w:p>
              </w:tc>
              <w:tc>
                <w:tcPr>
                  <w:tcW w:w="1560" w:type="dxa"/>
                  <w:shd w:val="clear" w:color="auto" w:fill="auto"/>
                </w:tcPr>
                <w:p w14:paraId="4D6918C5" w14:textId="77777777" w:rsidR="00A564E7" w:rsidRPr="00E6480F" w:rsidRDefault="00A564E7" w:rsidP="00A564E7">
                  <w:pPr>
                    <w:jc w:val="center"/>
                    <w:rPr>
                      <w:rFonts w:ascii="Times New Roman" w:hAnsi="Times New Roman" w:cs="Times New Roman"/>
                      <w:color w:val="000000" w:themeColor="text1"/>
                      <w:sz w:val="20"/>
                      <w:szCs w:val="20"/>
                    </w:rPr>
                  </w:pPr>
                  <w:r w:rsidRPr="00E6480F">
                    <w:rPr>
                      <w:rFonts w:ascii="Times New Roman" w:hAnsi="Times New Roman" w:cs="Times New Roman"/>
                      <w:color w:val="000000" w:themeColor="text1"/>
                      <w:sz w:val="20"/>
                      <w:szCs w:val="20"/>
                    </w:rPr>
                    <w:t>6</w:t>
                  </w:r>
                </w:p>
              </w:tc>
            </w:tr>
          </w:tbl>
          <w:p w14:paraId="0CEA5F05" w14:textId="77777777" w:rsidR="00A564E7" w:rsidRPr="00E6480F" w:rsidRDefault="00A564E7" w:rsidP="00A564E7">
            <w:pPr>
              <w:autoSpaceDN w:val="0"/>
              <w:spacing w:after="0"/>
              <w:jc w:val="center"/>
              <w:rPr>
                <w:rFonts w:ascii="Times New Roman" w:eastAsia="Times New Roman" w:hAnsi="Times New Roman" w:cs="Times New Roman"/>
                <w:b/>
                <w:color w:val="000000" w:themeColor="text1"/>
                <w:sz w:val="24"/>
                <w:szCs w:val="24"/>
                <w:lang w:val="lt-LT" w:eastAsia="lt-LT"/>
              </w:rPr>
            </w:pPr>
          </w:p>
          <w:p w14:paraId="164C0B93" w14:textId="77777777" w:rsidR="00A564E7" w:rsidRPr="00E6480F" w:rsidRDefault="00A564E7" w:rsidP="00A564E7">
            <w:pPr>
              <w:autoSpaceDN w:val="0"/>
              <w:spacing w:after="0"/>
              <w:jc w:val="center"/>
              <w:rPr>
                <w:rFonts w:ascii="Times New Roman" w:eastAsia="Times New Roman" w:hAnsi="Times New Roman" w:cs="Times New Roman"/>
                <w:b/>
                <w:color w:val="000000" w:themeColor="text1"/>
                <w:sz w:val="24"/>
                <w:szCs w:val="24"/>
                <w:lang w:val="lt-LT" w:eastAsia="lt-LT"/>
              </w:rPr>
            </w:pPr>
          </w:p>
          <w:p w14:paraId="7E64C830" w14:textId="77777777" w:rsidR="00A564E7" w:rsidRPr="00E6480F" w:rsidRDefault="00A564E7" w:rsidP="00A564E7">
            <w:pPr>
              <w:autoSpaceDN w:val="0"/>
              <w:spacing w:after="0"/>
              <w:jc w:val="center"/>
              <w:rPr>
                <w:rFonts w:ascii="Times New Roman" w:eastAsia="Times New Roman" w:hAnsi="Times New Roman" w:cs="Times New Roman"/>
                <w:b/>
                <w:color w:val="000000" w:themeColor="text1"/>
                <w:sz w:val="24"/>
                <w:szCs w:val="24"/>
                <w:lang w:val="lt-LT" w:eastAsia="lt-LT"/>
              </w:rPr>
            </w:pPr>
          </w:p>
          <w:p w14:paraId="7B60C5B5" w14:textId="77777777" w:rsidR="00A564E7" w:rsidRPr="00E6480F" w:rsidRDefault="00A564E7" w:rsidP="00A564E7">
            <w:pPr>
              <w:autoSpaceDN w:val="0"/>
              <w:spacing w:after="0"/>
              <w:jc w:val="center"/>
              <w:rPr>
                <w:rFonts w:ascii="Times New Roman" w:eastAsia="Times New Roman" w:hAnsi="Times New Roman" w:cs="Times New Roman"/>
                <w:b/>
                <w:color w:val="000000" w:themeColor="text1"/>
                <w:sz w:val="24"/>
                <w:szCs w:val="24"/>
                <w:lang w:val="lt-LT" w:eastAsia="lt-LT"/>
              </w:rPr>
            </w:pPr>
          </w:p>
          <w:p w14:paraId="4A8D9CBA" w14:textId="77777777" w:rsidR="00A564E7" w:rsidRPr="00E6480F" w:rsidRDefault="00A564E7" w:rsidP="00A564E7">
            <w:pPr>
              <w:autoSpaceDN w:val="0"/>
              <w:spacing w:after="0"/>
              <w:jc w:val="center"/>
              <w:rPr>
                <w:rFonts w:ascii="Times New Roman" w:eastAsia="Calibri" w:hAnsi="Times New Roman" w:cs="Times New Roman"/>
                <w:color w:val="000000" w:themeColor="text1"/>
                <w:sz w:val="24"/>
                <w:szCs w:val="24"/>
                <w:lang w:val="lt-LT"/>
              </w:rPr>
            </w:pPr>
            <w:r w:rsidRPr="00E6480F">
              <w:rPr>
                <w:rFonts w:ascii="Times New Roman" w:eastAsia="Times New Roman" w:hAnsi="Times New Roman" w:cs="Times New Roman"/>
                <w:b/>
                <w:color w:val="000000" w:themeColor="text1"/>
                <w:sz w:val="24"/>
                <w:szCs w:val="24"/>
                <w:lang w:val="lt-LT" w:eastAsia="lt-LT"/>
              </w:rPr>
              <w:t>Joniškio „Aušros“ gimnazijos Suaugusiųjų mokymo skyrius</w:t>
            </w:r>
          </w:p>
          <w:p w14:paraId="35C25BAB" w14:textId="77777777" w:rsidR="00A564E7" w:rsidRPr="00E6480F" w:rsidRDefault="00A564E7" w:rsidP="00A564E7">
            <w:pPr>
              <w:autoSpaceDN w:val="0"/>
              <w:spacing w:after="0"/>
              <w:rPr>
                <w:rFonts w:ascii="Times New Roman" w:eastAsia="Calibri" w:hAnsi="Times New Roman" w:cs="Times New Roman"/>
                <w:color w:val="000000" w:themeColor="text1"/>
                <w:sz w:val="24"/>
                <w:szCs w:val="24"/>
                <w:lang w:val="lt-LT"/>
              </w:rPr>
            </w:pPr>
          </w:p>
          <w:p w14:paraId="7C438FA0" w14:textId="77777777" w:rsidR="00A564E7" w:rsidRPr="00E6480F" w:rsidRDefault="00A564E7" w:rsidP="00A564E7">
            <w:pPr>
              <w:autoSpaceDN w:val="0"/>
              <w:spacing w:after="0"/>
              <w:jc w:val="both"/>
              <w:rPr>
                <w:rFonts w:ascii="Times New Roman" w:eastAsia="Times New Roman" w:hAnsi="Times New Roman" w:cs="Times New Roman"/>
                <w:color w:val="000000" w:themeColor="text1"/>
                <w:sz w:val="24"/>
                <w:szCs w:val="20"/>
                <w:lang w:val="lt-LT"/>
              </w:rPr>
            </w:pPr>
            <w:r w:rsidRPr="00E6480F">
              <w:rPr>
                <w:rFonts w:ascii="Times New Roman" w:eastAsia="Calibri" w:hAnsi="Times New Roman" w:cs="Times New Roman"/>
                <w:color w:val="000000" w:themeColor="text1"/>
                <w:sz w:val="24"/>
                <w:szCs w:val="24"/>
                <w:lang w:val="lt-LT"/>
              </w:rPr>
              <w:t xml:space="preserve">2022 </w:t>
            </w:r>
            <w:r w:rsidRPr="00E6480F">
              <w:rPr>
                <w:rFonts w:ascii="Times New Roman" w:eastAsia="Times New Roman" w:hAnsi="Times New Roman" w:cs="Times New Roman"/>
                <w:color w:val="000000" w:themeColor="text1"/>
                <w:sz w:val="24"/>
                <w:szCs w:val="24"/>
                <w:lang w:val="lt-LT"/>
              </w:rPr>
              <w:t xml:space="preserve">– </w:t>
            </w:r>
            <w:r w:rsidRPr="00E6480F">
              <w:rPr>
                <w:rFonts w:ascii="Times New Roman" w:eastAsia="Calibri" w:hAnsi="Times New Roman" w:cs="Times New Roman"/>
                <w:color w:val="000000" w:themeColor="text1"/>
                <w:sz w:val="24"/>
                <w:szCs w:val="24"/>
                <w:lang w:val="lt-LT"/>
              </w:rPr>
              <w:t>2023 m. m. pradžioje, trečioje ir ketvirtoje gimnazijos klasėse mokėsi – 29 mokiniai. Mokslo metus baigė 16 mokinių. Tokią mokinių kaitą lemia per didelis pasitikėjimas savo jėgomis, nepamatuoti lūkesčiai, nesugebėjimas derinti mokymosi ir darbo.</w:t>
            </w:r>
          </w:p>
          <w:p w14:paraId="46E9EB87" w14:textId="77777777" w:rsidR="00A564E7" w:rsidRPr="00E6480F" w:rsidRDefault="00A564E7" w:rsidP="00A564E7">
            <w:pPr>
              <w:autoSpaceDN w:val="0"/>
              <w:spacing w:after="0"/>
              <w:jc w:val="both"/>
              <w:rPr>
                <w:rFonts w:ascii="Times New Roman" w:eastAsia="Times New Roman" w:hAnsi="Times New Roman" w:cs="Times New Roman"/>
                <w:color w:val="000000" w:themeColor="text1"/>
                <w:sz w:val="24"/>
                <w:szCs w:val="20"/>
                <w:lang w:val="lt-LT"/>
              </w:rPr>
            </w:pPr>
            <w:r w:rsidRPr="00E6480F">
              <w:rPr>
                <w:rFonts w:ascii="Times New Roman" w:eastAsia="Calibri" w:hAnsi="Times New Roman" w:cs="Times New Roman"/>
                <w:color w:val="000000" w:themeColor="text1"/>
                <w:sz w:val="24"/>
                <w:szCs w:val="24"/>
                <w:lang w:val="lt-LT"/>
              </w:rPr>
              <w:t>2022–2023 m. m. mokinių pažangumo rodikliai palyginus su 2021</w:t>
            </w:r>
            <w:r w:rsidRPr="00E6480F">
              <w:rPr>
                <w:rFonts w:ascii="Times New Roman" w:eastAsia="Times New Roman" w:hAnsi="Times New Roman" w:cs="Times New Roman"/>
                <w:color w:val="000000" w:themeColor="text1"/>
                <w:sz w:val="24"/>
                <w:szCs w:val="24"/>
                <w:lang w:val="lt-LT"/>
              </w:rPr>
              <w:t>–</w:t>
            </w:r>
            <w:r w:rsidRPr="00E6480F">
              <w:rPr>
                <w:rFonts w:ascii="Times New Roman" w:eastAsia="Calibri" w:hAnsi="Times New Roman" w:cs="Times New Roman"/>
                <w:color w:val="000000" w:themeColor="text1"/>
                <w:sz w:val="24"/>
                <w:szCs w:val="24"/>
                <w:lang w:val="lt-LT"/>
              </w:rPr>
              <w:t>2022 m. m. pagerėjo, tačiau dar nėra pakankamai geri. Mokinių turimus nepatenkinamus įvertinimus lemia menka mokymosi motyvacija, žinių spragos, žinios įsimenamos trumpam, netaikomos ir nesiejamos su tomis pačiomis temomis kituose dalykuose, nuolatinis darbas, moterims – mažamečių vaikų sergamumas, atsakomybės, savarankiškumo stoka, turimi gebėjimai, lankomumas.</w:t>
            </w:r>
          </w:p>
          <w:p w14:paraId="16FD845E" w14:textId="77777777" w:rsidR="00A564E7" w:rsidRPr="00E6480F" w:rsidRDefault="00A564E7" w:rsidP="00A564E7">
            <w:pPr>
              <w:autoSpaceDN w:val="0"/>
              <w:spacing w:after="0"/>
              <w:jc w:val="both"/>
              <w:rPr>
                <w:rFonts w:ascii="Times New Roman" w:eastAsia="Calibri" w:hAnsi="Times New Roman" w:cs="Times New Roman"/>
                <w:color w:val="000000" w:themeColor="text1"/>
                <w:sz w:val="24"/>
                <w:szCs w:val="24"/>
                <w:lang w:val="lt-LT"/>
              </w:rPr>
            </w:pPr>
            <w:r w:rsidRPr="00E6480F">
              <w:rPr>
                <w:rFonts w:ascii="Times New Roman" w:eastAsia="Calibri" w:hAnsi="Times New Roman" w:cs="Times New Roman"/>
                <w:color w:val="000000" w:themeColor="text1"/>
                <w:sz w:val="24"/>
                <w:szCs w:val="24"/>
                <w:lang w:val="lt-LT"/>
              </w:rPr>
              <w:t xml:space="preserve">Septyni abiturientai rinkosi laikyti mokyklinį lietuvių k. ir literatūros brandos egzaminą (visi išlaikė), viena – valstybinį lietuvių k. ir literatūros egzaminą, dvi – anglų k. valstybinį brandos egzaminą, viena – matematikos valstybinį brandos egzaminą, dvi – biologijos valstybinį brandos egzaminą, šeši – technologijų MBE. Viena mokinė neišlaikė biologijos valstybinio brandos egzamino, kita buvo įvertinta pagrindiniu lygiu. Technologijų MBE rezultatai buvo įvertinti pagrindiniu ir aukštesniuoju lygiais, lietuvių kalbos ir literatūros MBE – patenkinamu ir pagrindiniu lygiu, VBE – pagrindiniu lygiu. Anglų k. VBE – pagrindiniu ir aukštesniuoju lygiu. </w:t>
            </w:r>
          </w:p>
          <w:p w14:paraId="16CBDA53" w14:textId="77777777" w:rsidR="00A564E7" w:rsidRPr="00E6480F" w:rsidRDefault="00A564E7" w:rsidP="00A564E7">
            <w:pPr>
              <w:autoSpaceDN w:val="0"/>
              <w:spacing w:after="0"/>
              <w:jc w:val="center"/>
              <w:rPr>
                <w:rFonts w:ascii="Times New Roman" w:eastAsia="Calibri" w:hAnsi="Times New Roman" w:cs="Times New Roman"/>
                <w:color w:val="000000" w:themeColor="text1"/>
                <w:sz w:val="24"/>
                <w:szCs w:val="24"/>
                <w:lang w:val="lt-LT"/>
              </w:rPr>
            </w:pPr>
          </w:p>
          <w:p w14:paraId="25836344" w14:textId="77777777" w:rsidR="00A564E7" w:rsidRPr="00E6480F" w:rsidRDefault="00A564E7" w:rsidP="00A564E7">
            <w:pPr>
              <w:autoSpaceDN w:val="0"/>
              <w:spacing w:after="0"/>
              <w:jc w:val="center"/>
              <w:rPr>
                <w:rFonts w:ascii="Times New Roman" w:eastAsia="Times New Roman" w:hAnsi="Times New Roman" w:cs="Times New Roman"/>
                <w:bCs/>
                <w:color w:val="000000" w:themeColor="text1"/>
                <w:sz w:val="24"/>
                <w:szCs w:val="24"/>
                <w:lang w:val="lt-LT" w:eastAsia="lt-LT"/>
              </w:rPr>
            </w:pPr>
          </w:p>
          <w:tbl>
            <w:tblPr>
              <w:tblpPr w:leftFromText="180" w:rightFromText="180" w:vertAnchor="text" w:horzAnchor="margin" w:tblpY="-4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39"/>
              <w:gridCol w:w="943"/>
              <w:gridCol w:w="785"/>
              <w:gridCol w:w="1218"/>
              <w:gridCol w:w="992"/>
              <w:gridCol w:w="1276"/>
              <w:gridCol w:w="1701"/>
              <w:gridCol w:w="1843"/>
            </w:tblGrid>
            <w:tr w:rsidR="00E6480F" w:rsidRPr="00E6480F" w14:paraId="086C8F79" w14:textId="77777777" w:rsidTr="001E3CF6">
              <w:trPr>
                <w:trHeight w:val="1119"/>
              </w:trPr>
              <w:tc>
                <w:tcPr>
                  <w:tcW w:w="988" w:type="dxa"/>
                  <w:vMerge w:val="restart"/>
                  <w:shd w:val="clear" w:color="auto" w:fill="auto"/>
                </w:tcPr>
                <w:p w14:paraId="3C83FBA0" w14:textId="77777777" w:rsidR="00A564E7" w:rsidRPr="00E6480F" w:rsidRDefault="00A564E7" w:rsidP="00A564E7">
                  <w:pPr>
                    <w:rPr>
                      <w:rFonts w:ascii="Times New Roman" w:hAnsi="Times New Roman" w:cs="Times New Roman"/>
                      <w:color w:val="000000" w:themeColor="text1"/>
                      <w:sz w:val="20"/>
                      <w:szCs w:val="20"/>
                    </w:rPr>
                  </w:pPr>
                  <w:r w:rsidRPr="00E6480F">
                    <w:rPr>
                      <w:rFonts w:ascii="Times New Roman" w:hAnsi="Times New Roman" w:cs="Times New Roman"/>
                      <w:color w:val="000000" w:themeColor="text1"/>
                      <w:sz w:val="20"/>
                      <w:szCs w:val="20"/>
                    </w:rPr>
                    <w:lastRenderedPageBreak/>
                    <w:t xml:space="preserve">Gavo </w:t>
                  </w:r>
                  <w:proofErr w:type="spellStart"/>
                  <w:r w:rsidRPr="00E6480F">
                    <w:rPr>
                      <w:rFonts w:ascii="Times New Roman" w:hAnsi="Times New Roman" w:cs="Times New Roman"/>
                      <w:color w:val="000000" w:themeColor="text1"/>
                      <w:sz w:val="20"/>
                      <w:szCs w:val="20"/>
                    </w:rPr>
                    <w:t>brandos</w:t>
                  </w:r>
                  <w:proofErr w:type="spellEnd"/>
                  <w:r w:rsidRPr="00E6480F">
                    <w:rPr>
                      <w:rFonts w:ascii="Times New Roman" w:hAnsi="Times New Roman" w:cs="Times New Roman"/>
                      <w:color w:val="000000" w:themeColor="text1"/>
                      <w:sz w:val="20"/>
                      <w:szCs w:val="20"/>
                    </w:rPr>
                    <w:t xml:space="preserve"> </w:t>
                  </w:r>
                  <w:proofErr w:type="spellStart"/>
                  <w:r w:rsidRPr="00E6480F">
                    <w:rPr>
                      <w:rFonts w:ascii="Times New Roman" w:hAnsi="Times New Roman" w:cs="Times New Roman"/>
                      <w:color w:val="000000" w:themeColor="text1"/>
                      <w:sz w:val="20"/>
                      <w:szCs w:val="20"/>
                    </w:rPr>
                    <w:t>atestatą</w:t>
                  </w:r>
                  <w:proofErr w:type="spellEnd"/>
                  <w:r w:rsidRPr="00E6480F">
                    <w:rPr>
                      <w:rFonts w:ascii="Times New Roman" w:hAnsi="Times New Roman" w:cs="Times New Roman"/>
                      <w:color w:val="000000" w:themeColor="text1"/>
                      <w:sz w:val="20"/>
                      <w:szCs w:val="20"/>
                    </w:rPr>
                    <w:t xml:space="preserve"> </w:t>
                  </w:r>
                </w:p>
                <w:p w14:paraId="2E58ED63" w14:textId="77777777" w:rsidR="00A564E7" w:rsidRPr="00E6480F" w:rsidRDefault="00A564E7" w:rsidP="00A564E7">
                  <w:pPr>
                    <w:rPr>
                      <w:rFonts w:ascii="Times New Roman" w:hAnsi="Times New Roman" w:cs="Times New Roman"/>
                      <w:color w:val="000000" w:themeColor="text1"/>
                      <w:sz w:val="20"/>
                      <w:szCs w:val="20"/>
                    </w:rPr>
                  </w:pPr>
                </w:p>
              </w:tc>
              <w:tc>
                <w:tcPr>
                  <w:tcW w:w="1682" w:type="dxa"/>
                  <w:gridSpan w:val="2"/>
                  <w:shd w:val="clear" w:color="auto" w:fill="auto"/>
                </w:tcPr>
                <w:p w14:paraId="2497B4A6" w14:textId="77777777" w:rsidR="00A564E7" w:rsidRPr="00E6480F" w:rsidRDefault="00A564E7" w:rsidP="00A564E7">
                  <w:pPr>
                    <w:jc w:val="center"/>
                    <w:rPr>
                      <w:rFonts w:ascii="Times New Roman" w:hAnsi="Times New Roman" w:cs="Times New Roman"/>
                      <w:color w:val="000000" w:themeColor="text1"/>
                      <w:sz w:val="20"/>
                      <w:szCs w:val="20"/>
                    </w:rPr>
                  </w:pPr>
                  <w:proofErr w:type="spellStart"/>
                  <w:r w:rsidRPr="00E6480F">
                    <w:rPr>
                      <w:rFonts w:ascii="Times New Roman" w:hAnsi="Times New Roman" w:cs="Times New Roman"/>
                      <w:color w:val="000000" w:themeColor="text1"/>
                      <w:sz w:val="20"/>
                      <w:szCs w:val="20"/>
                    </w:rPr>
                    <w:t>Įstojo</w:t>
                  </w:r>
                  <w:proofErr w:type="spellEnd"/>
                  <w:r w:rsidRPr="00E6480F">
                    <w:rPr>
                      <w:rFonts w:ascii="Times New Roman" w:hAnsi="Times New Roman" w:cs="Times New Roman"/>
                      <w:color w:val="000000" w:themeColor="text1"/>
                      <w:sz w:val="20"/>
                      <w:szCs w:val="20"/>
                    </w:rPr>
                    <w:t xml:space="preserve"> į </w:t>
                  </w:r>
                  <w:proofErr w:type="spellStart"/>
                  <w:r w:rsidRPr="00E6480F">
                    <w:rPr>
                      <w:rFonts w:ascii="Times New Roman" w:hAnsi="Times New Roman" w:cs="Times New Roman"/>
                      <w:color w:val="000000" w:themeColor="text1"/>
                      <w:sz w:val="20"/>
                      <w:szCs w:val="20"/>
                    </w:rPr>
                    <w:t>Lietuvos</w:t>
                  </w:r>
                  <w:proofErr w:type="spellEnd"/>
                  <w:r w:rsidRPr="00E6480F">
                    <w:rPr>
                      <w:rFonts w:ascii="Times New Roman" w:hAnsi="Times New Roman" w:cs="Times New Roman"/>
                      <w:color w:val="000000" w:themeColor="text1"/>
                      <w:sz w:val="20"/>
                      <w:szCs w:val="20"/>
                    </w:rPr>
                    <w:t xml:space="preserve"> </w:t>
                  </w:r>
                  <w:proofErr w:type="spellStart"/>
                  <w:r w:rsidRPr="00E6480F">
                    <w:rPr>
                      <w:rFonts w:ascii="Times New Roman" w:hAnsi="Times New Roman" w:cs="Times New Roman"/>
                      <w:color w:val="000000" w:themeColor="text1"/>
                      <w:sz w:val="20"/>
                      <w:szCs w:val="20"/>
                    </w:rPr>
                    <w:t>universitetus</w:t>
                  </w:r>
                  <w:proofErr w:type="spellEnd"/>
                </w:p>
                <w:p w14:paraId="6AFA1B4B" w14:textId="77777777" w:rsidR="00A564E7" w:rsidRPr="00E6480F" w:rsidRDefault="00A564E7" w:rsidP="00A564E7">
                  <w:pPr>
                    <w:jc w:val="center"/>
                    <w:rPr>
                      <w:rFonts w:ascii="Times New Roman" w:hAnsi="Times New Roman" w:cs="Times New Roman"/>
                      <w:color w:val="000000" w:themeColor="text1"/>
                      <w:sz w:val="20"/>
                      <w:szCs w:val="20"/>
                    </w:rPr>
                  </w:pPr>
                </w:p>
              </w:tc>
              <w:tc>
                <w:tcPr>
                  <w:tcW w:w="2003" w:type="dxa"/>
                  <w:gridSpan w:val="2"/>
                  <w:shd w:val="clear" w:color="auto" w:fill="auto"/>
                </w:tcPr>
                <w:p w14:paraId="17F60808" w14:textId="77777777" w:rsidR="00A564E7" w:rsidRPr="00E6480F" w:rsidRDefault="00A564E7" w:rsidP="00A564E7">
                  <w:pPr>
                    <w:jc w:val="center"/>
                    <w:rPr>
                      <w:rFonts w:ascii="Times New Roman" w:hAnsi="Times New Roman" w:cs="Times New Roman"/>
                      <w:color w:val="000000" w:themeColor="text1"/>
                      <w:sz w:val="20"/>
                      <w:szCs w:val="20"/>
                    </w:rPr>
                  </w:pPr>
                  <w:proofErr w:type="spellStart"/>
                  <w:r w:rsidRPr="00E6480F">
                    <w:rPr>
                      <w:rFonts w:ascii="Times New Roman" w:hAnsi="Times New Roman" w:cs="Times New Roman"/>
                      <w:color w:val="000000" w:themeColor="text1"/>
                      <w:sz w:val="20"/>
                      <w:szCs w:val="20"/>
                    </w:rPr>
                    <w:t>Įstojo</w:t>
                  </w:r>
                  <w:proofErr w:type="spellEnd"/>
                  <w:r w:rsidRPr="00E6480F">
                    <w:rPr>
                      <w:rFonts w:ascii="Times New Roman" w:hAnsi="Times New Roman" w:cs="Times New Roman"/>
                      <w:color w:val="000000" w:themeColor="text1"/>
                      <w:sz w:val="20"/>
                      <w:szCs w:val="20"/>
                    </w:rPr>
                    <w:t xml:space="preserve"> į </w:t>
                  </w:r>
                  <w:proofErr w:type="spellStart"/>
                  <w:r w:rsidRPr="00E6480F">
                    <w:rPr>
                      <w:rFonts w:ascii="Times New Roman" w:hAnsi="Times New Roman" w:cs="Times New Roman"/>
                      <w:color w:val="000000" w:themeColor="text1"/>
                      <w:sz w:val="20"/>
                      <w:szCs w:val="20"/>
                    </w:rPr>
                    <w:t>Lietuvos</w:t>
                  </w:r>
                  <w:proofErr w:type="spellEnd"/>
                  <w:r w:rsidRPr="00E6480F">
                    <w:rPr>
                      <w:rFonts w:ascii="Times New Roman" w:hAnsi="Times New Roman" w:cs="Times New Roman"/>
                      <w:color w:val="000000" w:themeColor="text1"/>
                      <w:sz w:val="20"/>
                      <w:szCs w:val="20"/>
                    </w:rPr>
                    <w:t xml:space="preserve"> </w:t>
                  </w:r>
                  <w:proofErr w:type="spellStart"/>
                  <w:r w:rsidRPr="00E6480F">
                    <w:rPr>
                      <w:rFonts w:ascii="Times New Roman" w:hAnsi="Times New Roman" w:cs="Times New Roman"/>
                      <w:color w:val="000000" w:themeColor="text1"/>
                      <w:sz w:val="20"/>
                      <w:szCs w:val="20"/>
                    </w:rPr>
                    <w:t>kolegijas</w:t>
                  </w:r>
                  <w:proofErr w:type="spellEnd"/>
                </w:p>
              </w:tc>
              <w:tc>
                <w:tcPr>
                  <w:tcW w:w="2268" w:type="dxa"/>
                  <w:gridSpan w:val="2"/>
                  <w:shd w:val="clear" w:color="auto" w:fill="auto"/>
                </w:tcPr>
                <w:p w14:paraId="549ED114" w14:textId="77777777" w:rsidR="00A564E7" w:rsidRPr="00E6480F" w:rsidRDefault="00A564E7" w:rsidP="00A564E7">
                  <w:pPr>
                    <w:jc w:val="center"/>
                    <w:rPr>
                      <w:rFonts w:ascii="Times New Roman" w:hAnsi="Times New Roman" w:cs="Times New Roman"/>
                      <w:color w:val="000000" w:themeColor="text1"/>
                      <w:sz w:val="20"/>
                      <w:szCs w:val="20"/>
                    </w:rPr>
                  </w:pPr>
                  <w:proofErr w:type="spellStart"/>
                  <w:r w:rsidRPr="00E6480F">
                    <w:rPr>
                      <w:rFonts w:ascii="Times New Roman" w:hAnsi="Times New Roman" w:cs="Times New Roman"/>
                      <w:color w:val="000000" w:themeColor="text1"/>
                      <w:sz w:val="20"/>
                      <w:szCs w:val="20"/>
                    </w:rPr>
                    <w:t>Mokosi</w:t>
                  </w:r>
                  <w:proofErr w:type="spellEnd"/>
                </w:p>
                <w:p w14:paraId="6BC7D29E" w14:textId="77777777" w:rsidR="00A564E7" w:rsidRPr="00E6480F" w:rsidRDefault="00A564E7" w:rsidP="00A564E7">
                  <w:pPr>
                    <w:jc w:val="center"/>
                    <w:rPr>
                      <w:rFonts w:ascii="Times New Roman" w:hAnsi="Times New Roman" w:cs="Times New Roman"/>
                      <w:color w:val="000000" w:themeColor="text1"/>
                      <w:sz w:val="20"/>
                      <w:szCs w:val="20"/>
                    </w:rPr>
                  </w:pPr>
                  <w:proofErr w:type="spellStart"/>
                  <w:r w:rsidRPr="00E6480F">
                    <w:rPr>
                      <w:rFonts w:ascii="Times New Roman" w:hAnsi="Times New Roman" w:cs="Times New Roman"/>
                      <w:color w:val="000000" w:themeColor="text1"/>
                      <w:sz w:val="20"/>
                      <w:szCs w:val="20"/>
                    </w:rPr>
                    <w:t>profesinėse</w:t>
                  </w:r>
                  <w:proofErr w:type="spellEnd"/>
                </w:p>
                <w:p w14:paraId="6BE7D5E1" w14:textId="77777777" w:rsidR="00A564E7" w:rsidRPr="00E6480F" w:rsidRDefault="00A564E7" w:rsidP="00A564E7">
                  <w:pPr>
                    <w:jc w:val="center"/>
                    <w:rPr>
                      <w:rFonts w:ascii="Times New Roman" w:hAnsi="Times New Roman" w:cs="Times New Roman"/>
                      <w:color w:val="000000" w:themeColor="text1"/>
                      <w:sz w:val="20"/>
                      <w:szCs w:val="20"/>
                    </w:rPr>
                  </w:pPr>
                  <w:proofErr w:type="spellStart"/>
                  <w:r w:rsidRPr="00E6480F">
                    <w:rPr>
                      <w:rFonts w:ascii="Times New Roman" w:hAnsi="Times New Roman" w:cs="Times New Roman"/>
                      <w:color w:val="000000" w:themeColor="text1"/>
                      <w:sz w:val="20"/>
                      <w:szCs w:val="20"/>
                    </w:rPr>
                    <w:t>mokyklose</w:t>
                  </w:r>
                  <w:proofErr w:type="spellEnd"/>
                </w:p>
              </w:tc>
              <w:tc>
                <w:tcPr>
                  <w:tcW w:w="1701" w:type="dxa"/>
                  <w:shd w:val="clear" w:color="auto" w:fill="auto"/>
                </w:tcPr>
                <w:p w14:paraId="38051AE4" w14:textId="77777777" w:rsidR="00A564E7" w:rsidRPr="00E6480F" w:rsidRDefault="00A564E7" w:rsidP="00A564E7">
                  <w:pPr>
                    <w:rPr>
                      <w:rFonts w:ascii="Times New Roman" w:hAnsi="Times New Roman" w:cs="Times New Roman"/>
                      <w:color w:val="000000" w:themeColor="text1"/>
                      <w:sz w:val="20"/>
                      <w:szCs w:val="20"/>
                    </w:rPr>
                  </w:pPr>
                  <w:proofErr w:type="spellStart"/>
                  <w:r w:rsidRPr="00E6480F">
                    <w:rPr>
                      <w:rFonts w:ascii="Times New Roman" w:hAnsi="Times New Roman" w:cs="Times New Roman"/>
                      <w:color w:val="000000" w:themeColor="text1"/>
                      <w:sz w:val="20"/>
                      <w:szCs w:val="20"/>
                    </w:rPr>
                    <w:t>Įstojo</w:t>
                  </w:r>
                  <w:proofErr w:type="spellEnd"/>
                  <w:r w:rsidRPr="00E6480F">
                    <w:rPr>
                      <w:rFonts w:ascii="Times New Roman" w:hAnsi="Times New Roman" w:cs="Times New Roman"/>
                      <w:color w:val="000000" w:themeColor="text1"/>
                      <w:sz w:val="20"/>
                      <w:szCs w:val="20"/>
                    </w:rPr>
                    <w:t xml:space="preserve"> į </w:t>
                  </w:r>
                  <w:proofErr w:type="spellStart"/>
                  <w:r w:rsidRPr="00E6480F">
                    <w:rPr>
                      <w:rFonts w:ascii="Times New Roman" w:hAnsi="Times New Roman" w:cs="Times New Roman"/>
                      <w:color w:val="000000" w:themeColor="text1"/>
                      <w:sz w:val="20"/>
                      <w:szCs w:val="20"/>
                    </w:rPr>
                    <w:t>užsienio</w:t>
                  </w:r>
                  <w:proofErr w:type="spellEnd"/>
                </w:p>
                <w:p w14:paraId="36E563F0" w14:textId="77777777" w:rsidR="00A564E7" w:rsidRPr="00E6480F" w:rsidRDefault="00A564E7" w:rsidP="00A564E7">
                  <w:pPr>
                    <w:rPr>
                      <w:rFonts w:ascii="Times New Roman" w:hAnsi="Times New Roman" w:cs="Times New Roman"/>
                      <w:color w:val="000000" w:themeColor="text1"/>
                      <w:sz w:val="20"/>
                      <w:szCs w:val="20"/>
                    </w:rPr>
                  </w:pPr>
                  <w:proofErr w:type="spellStart"/>
                  <w:r w:rsidRPr="00E6480F">
                    <w:rPr>
                      <w:rFonts w:ascii="Times New Roman" w:hAnsi="Times New Roman" w:cs="Times New Roman"/>
                      <w:color w:val="000000" w:themeColor="text1"/>
                      <w:sz w:val="20"/>
                      <w:szCs w:val="20"/>
                    </w:rPr>
                    <w:t>universitetus</w:t>
                  </w:r>
                  <w:proofErr w:type="spellEnd"/>
                  <w:r w:rsidRPr="00E6480F">
                    <w:rPr>
                      <w:rFonts w:ascii="Times New Roman" w:hAnsi="Times New Roman" w:cs="Times New Roman"/>
                      <w:color w:val="000000" w:themeColor="text1"/>
                      <w:sz w:val="20"/>
                      <w:szCs w:val="20"/>
                    </w:rPr>
                    <w:t xml:space="preserve"> </w:t>
                  </w:r>
                </w:p>
              </w:tc>
              <w:tc>
                <w:tcPr>
                  <w:tcW w:w="1843" w:type="dxa"/>
                  <w:vMerge w:val="restart"/>
                  <w:shd w:val="clear" w:color="auto" w:fill="auto"/>
                </w:tcPr>
                <w:p w14:paraId="1937B021" w14:textId="77777777" w:rsidR="00A564E7" w:rsidRPr="00E6480F" w:rsidRDefault="00A564E7" w:rsidP="00A564E7">
                  <w:pPr>
                    <w:rPr>
                      <w:rFonts w:ascii="Times New Roman" w:hAnsi="Times New Roman" w:cs="Times New Roman"/>
                      <w:color w:val="000000" w:themeColor="text1"/>
                      <w:sz w:val="20"/>
                      <w:szCs w:val="20"/>
                    </w:rPr>
                  </w:pPr>
                  <w:proofErr w:type="spellStart"/>
                  <w:r w:rsidRPr="00E6480F">
                    <w:rPr>
                      <w:rFonts w:ascii="Times New Roman" w:hAnsi="Times New Roman" w:cs="Times New Roman"/>
                      <w:color w:val="000000" w:themeColor="text1"/>
                      <w:sz w:val="20"/>
                      <w:szCs w:val="20"/>
                    </w:rPr>
                    <w:t>Dirba</w:t>
                  </w:r>
                  <w:proofErr w:type="spellEnd"/>
                  <w:r w:rsidRPr="00E6480F">
                    <w:rPr>
                      <w:rFonts w:ascii="Times New Roman" w:hAnsi="Times New Roman" w:cs="Times New Roman"/>
                      <w:color w:val="000000" w:themeColor="text1"/>
                      <w:sz w:val="20"/>
                      <w:szCs w:val="20"/>
                    </w:rPr>
                    <w:t xml:space="preserve"> </w:t>
                  </w:r>
                  <w:proofErr w:type="spellStart"/>
                  <w:r w:rsidRPr="00E6480F">
                    <w:rPr>
                      <w:rFonts w:ascii="Times New Roman" w:hAnsi="Times New Roman" w:cs="Times New Roman"/>
                      <w:color w:val="000000" w:themeColor="text1"/>
                      <w:sz w:val="20"/>
                      <w:szCs w:val="20"/>
                    </w:rPr>
                    <w:t>Lietuvoje</w:t>
                  </w:r>
                  <w:proofErr w:type="spellEnd"/>
                </w:p>
              </w:tc>
            </w:tr>
            <w:tr w:rsidR="00E6480F" w:rsidRPr="00E6480F" w14:paraId="566874F4" w14:textId="77777777" w:rsidTr="001E3CF6">
              <w:trPr>
                <w:trHeight w:val="2385"/>
              </w:trPr>
              <w:tc>
                <w:tcPr>
                  <w:tcW w:w="988" w:type="dxa"/>
                  <w:vMerge/>
                  <w:shd w:val="clear" w:color="auto" w:fill="auto"/>
                </w:tcPr>
                <w:p w14:paraId="47C8D240" w14:textId="77777777" w:rsidR="00A564E7" w:rsidRPr="00E6480F" w:rsidRDefault="00A564E7" w:rsidP="00A564E7">
                  <w:pPr>
                    <w:rPr>
                      <w:rFonts w:ascii="Times New Roman" w:hAnsi="Times New Roman" w:cs="Times New Roman"/>
                      <w:color w:val="000000" w:themeColor="text1"/>
                      <w:sz w:val="20"/>
                      <w:szCs w:val="20"/>
                    </w:rPr>
                  </w:pPr>
                </w:p>
              </w:tc>
              <w:tc>
                <w:tcPr>
                  <w:tcW w:w="739" w:type="dxa"/>
                  <w:shd w:val="clear" w:color="auto" w:fill="auto"/>
                </w:tcPr>
                <w:p w14:paraId="7E36AB0D" w14:textId="77777777" w:rsidR="00A564E7" w:rsidRPr="00E6480F" w:rsidRDefault="00A564E7" w:rsidP="00A564E7">
                  <w:pPr>
                    <w:rPr>
                      <w:rFonts w:ascii="Times New Roman" w:hAnsi="Times New Roman" w:cs="Times New Roman"/>
                      <w:color w:val="000000" w:themeColor="text1"/>
                      <w:sz w:val="20"/>
                      <w:szCs w:val="20"/>
                    </w:rPr>
                  </w:pPr>
                  <w:proofErr w:type="spellStart"/>
                  <w:r w:rsidRPr="00E6480F">
                    <w:rPr>
                      <w:rFonts w:ascii="Times New Roman" w:hAnsi="Times New Roman" w:cs="Times New Roman"/>
                      <w:color w:val="000000" w:themeColor="text1"/>
                      <w:sz w:val="20"/>
                      <w:szCs w:val="20"/>
                    </w:rPr>
                    <w:t>Skaičius</w:t>
                  </w:r>
                  <w:proofErr w:type="spellEnd"/>
                  <w:r w:rsidRPr="00E6480F">
                    <w:rPr>
                      <w:rFonts w:ascii="Times New Roman" w:hAnsi="Times New Roman" w:cs="Times New Roman"/>
                      <w:color w:val="000000" w:themeColor="text1"/>
                      <w:sz w:val="20"/>
                      <w:szCs w:val="20"/>
                    </w:rPr>
                    <w:t>/ (</w:t>
                  </w:r>
                  <w:proofErr w:type="spellStart"/>
                  <w:r w:rsidRPr="00E6480F">
                    <w:rPr>
                      <w:rFonts w:ascii="Times New Roman" w:hAnsi="Times New Roman" w:cs="Times New Roman"/>
                      <w:color w:val="000000" w:themeColor="text1"/>
                      <w:sz w:val="20"/>
                      <w:szCs w:val="20"/>
                    </w:rPr>
                    <w:t>iš</w:t>
                  </w:r>
                  <w:proofErr w:type="spellEnd"/>
                  <w:r w:rsidRPr="00E6480F">
                    <w:rPr>
                      <w:rFonts w:ascii="Times New Roman" w:hAnsi="Times New Roman" w:cs="Times New Roman"/>
                      <w:color w:val="000000" w:themeColor="text1"/>
                      <w:sz w:val="20"/>
                      <w:szCs w:val="20"/>
                    </w:rPr>
                    <w:t xml:space="preserve"> </w:t>
                  </w:r>
                  <w:proofErr w:type="spellStart"/>
                  <w:r w:rsidRPr="00E6480F">
                    <w:rPr>
                      <w:rFonts w:ascii="Times New Roman" w:hAnsi="Times New Roman" w:cs="Times New Roman"/>
                      <w:color w:val="000000" w:themeColor="text1"/>
                      <w:sz w:val="20"/>
                      <w:szCs w:val="20"/>
                    </w:rPr>
                    <w:t>jų</w:t>
                  </w:r>
                  <w:proofErr w:type="spellEnd"/>
                  <w:r w:rsidRPr="00E6480F">
                    <w:rPr>
                      <w:rFonts w:ascii="Times New Roman" w:hAnsi="Times New Roman" w:cs="Times New Roman"/>
                      <w:color w:val="000000" w:themeColor="text1"/>
                      <w:sz w:val="20"/>
                      <w:szCs w:val="20"/>
                    </w:rPr>
                    <w:t xml:space="preserve"> į </w:t>
                  </w:r>
                  <w:proofErr w:type="spellStart"/>
                  <w:r w:rsidRPr="00E6480F">
                    <w:rPr>
                      <w:rFonts w:ascii="Times New Roman" w:hAnsi="Times New Roman" w:cs="Times New Roman"/>
                      <w:color w:val="000000" w:themeColor="text1"/>
                      <w:sz w:val="20"/>
                      <w:szCs w:val="20"/>
                    </w:rPr>
                    <w:t>valstybės</w:t>
                  </w:r>
                  <w:proofErr w:type="spellEnd"/>
                  <w:r w:rsidRPr="00E6480F">
                    <w:rPr>
                      <w:rFonts w:ascii="Times New Roman" w:hAnsi="Times New Roman" w:cs="Times New Roman"/>
                      <w:color w:val="000000" w:themeColor="text1"/>
                      <w:sz w:val="20"/>
                      <w:szCs w:val="20"/>
                    </w:rPr>
                    <w:t xml:space="preserve"> </w:t>
                  </w:r>
                  <w:proofErr w:type="spellStart"/>
                  <w:r w:rsidRPr="00E6480F">
                    <w:rPr>
                      <w:rFonts w:ascii="Times New Roman" w:hAnsi="Times New Roman" w:cs="Times New Roman"/>
                      <w:color w:val="000000" w:themeColor="text1"/>
                      <w:sz w:val="20"/>
                      <w:szCs w:val="20"/>
                    </w:rPr>
                    <w:t>finansuo-jamas</w:t>
                  </w:r>
                  <w:proofErr w:type="spellEnd"/>
                  <w:r w:rsidRPr="00E6480F">
                    <w:rPr>
                      <w:rFonts w:ascii="Times New Roman" w:hAnsi="Times New Roman" w:cs="Times New Roman"/>
                      <w:color w:val="000000" w:themeColor="text1"/>
                      <w:sz w:val="20"/>
                      <w:szCs w:val="20"/>
                    </w:rPr>
                    <w:t xml:space="preserve"> </w:t>
                  </w:r>
                  <w:proofErr w:type="spellStart"/>
                  <w:r w:rsidRPr="00E6480F">
                    <w:rPr>
                      <w:rFonts w:ascii="Times New Roman" w:hAnsi="Times New Roman" w:cs="Times New Roman"/>
                      <w:color w:val="000000" w:themeColor="text1"/>
                      <w:sz w:val="20"/>
                      <w:szCs w:val="20"/>
                    </w:rPr>
                    <w:t>vietas</w:t>
                  </w:r>
                  <w:proofErr w:type="spellEnd"/>
                  <w:r w:rsidRPr="00E6480F">
                    <w:rPr>
                      <w:rFonts w:ascii="Times New Roman" w:hAnsi="Times New Roman" w:cs="Times New Roman"/>
                      <w:color w:val="000000" w:themeColor="text1"/>
                      <w:sz w:val="20"/>
                      <w:szCs w:val="20"/>
                    </w:rPr>
                    <w:t>)</w:t>
                  </w:r>
                </w:p>
              </w:tc>
              <w:tc>
                <w:tcPr>
                  <w:tcW w:w="943" w:type="dxa"/>
                  <w:shd w:val="clear" w:color="auto" w:fill="auto"/>
                </w:tcPr>
                <w:p w14:paraId="124D0EB5" w14:textId="77777777" w:rsidR="00A564E7" w:rsidRPr="00E6480F" w:rsidRDefault="00A564E7" w:rsidP="00A564E7">
                  <w:pPr>
                    <w:rPr>
                      <w:rFonts w:ascii="Times New Roman" w:hAnsi="Times New Roman" w:cs="Times New Roman"/>
                      <w:color w:val="000000" w:themeColor="text1"/>
                      <w:sz w:val="20"/>
                      <w:szCs w:val="20"/>
                    </w:rPr>
                  </w:pPr>
                  <w:proofErr w:type="spellStart"/>
                  <w:r w:rsidRPr="00E6480F">
                    <w:rPr>
                      <w:rFonts w:ascii="Times New Roman" w:hAnsi="Times New Roman" w:cs="Times New Roman"/>
                      <w:color w:val="000000" w:themeColor="text1"/>
                      <w:sz w:val="20"/>
                      <w:szCs w:val="20"/>
                    </w:rPr>
                    <w:t>Procentas</w:t>
                  </w:r>
                  <w:proofErr w:type="spellEnd"/>
                </w:p>
                <w:p w14:paraId="3139E855" w14:textId="77777777" w:rsidR="00A564E7" w:rsidRPr="00E6480F" w:rsidRDefault="00A564E7" w:rsidP="00A564E7">
                  <w:pPr>
                    <w:rPr>
                      <w:rFonts w:ascii="Times New Roman" w:hAnsi="Times New Roman" w:cs="Times New Roman"/>
                      <w:color w:val="000000" w:themeColor="text1"/>
                      <w:sz w:val="20"/>
                      <w:szCs w:val="20"/>
                    </w:rPr>
                  </w:pPr>
                  <w:r w:rsidRPr="00E6480F">
                    <w:rPr>
                      <w:rFonts w:ascii="Times New Roman" w:hAnsi="Times New Roman" w:cs="Times New Roman"/>
                      <w:color w:val="000000" w:themeColor="text1"/>
                      <w:sz w:val="20"/>
                      <w:szCs w:val="20"/>
                    </w:rPr>
                    <w:t>(</w:t>
                  </w:r>
                  <w:proofErr w:type="spellStart"/>
                  <w:r w:rsidRPr="00E6480F">
                    <w:rPr>
                      <w:rFonts w:ascii="Times New Roman" w:hAnsi="Times New Roman" w:cs="Times New Roman"/>
                      <w:color w:val="000000" w:themeColor="text1"/>
                      <w:sz w:val="20"/>
                      <w:szCs w:val="20"/>
                    </w:rPr>
                    <w:t>iš</w:t>
                  </w:r>
                  <w:proofErr w:type="spellEnd"/>
                  <w:r w:rsidRPr="00E6480F">
                    <w:rPr>
                      <w:rFonts w:ascii="Times New Roman" w:hAnsi="Times New Roman" w:cs="Times New Roman"/>
                      <w:color w:val="000000" w:themeColor="text1"/>
                      <w:sz w:val="20"/>
                      <w:szCs w:val="20"/>
                    </w:rPr>
                    <w:t xml:space="preserve"> </w:t>
                  </w:r>
                  <w:proofErr w:type="spellStart"/>
                  <w:r w:rsidRPr="00E6480F">
                    <w:rPr>
                      <w:rFonts w:ascii="Times New Roman" w:hAnsi="Times New Roman" w:cs="Times New Roman"/>
                      <w:color w:val="000000" w:themeColor="text1"/>
                      <w:sz w:val="20"/>
                      <w:szCs w:val="20"/>
                    </w:rPr>
                    <w:t>jų</w:t>
                  </w:r>
                  <w:proofErr w:type="spellEnd"/>
                  <w:r w:rsidRPr="00E6480F">
                    <w:rPr>
                      <w:rFonts w:ascii="Times New Roman" w:hAnsi="Times New Roman" w:cs="Times New Roman"/>
                      <w:color w:val="000000" w:themeColor="text1"/>
                      <w:sz w:val="20"/>
                      <w:szCs w:val="20"/>
                    </w:rPr>
                    <w:t xml:space="preserve"> į </w:t>
                  </w:r>
                  <w:proofErr w:type="spellStart"/>
                  <w:r w:rsidRPr="00E6480F">
                    <w:rPr>
                      <w:rFonts w:ascii="Times New Roman" w:hAnsi="Times New Roman" w:cs="Times New Roman"/>
                      <w:color w:val="000000" w:themeColor="text1"/>
                      <w:sz w:val="20"/>
                      <w:szCs w:val="20"/>
                    </w:rPr>
                    <w:t>valstybės</w:t>
                  </w:r>
                  <w:proofErr w:type="spellEnd"/>
                  <w:r w:rsidRPr="00E6480F">
                    <w:rPr>
                      <w:rFonts w:ascii="Times New Roman" w:hAnsi="Times New Roman" w:cs="Times New Roman"/>
                      <w:color w:val="000000" w:themeColor="text1"/>
                      <w:sz w:val="20"/>
                      <w:szCs w:val="20"/>
                    </w:rPr>
                    <w:t xml:space="preserve"> </w:t>
                  </w:r>
                  <w:proofErr w:type="spellStart"/>
                  <w:r w:rsidRPr="00E6480F">
                    <w:rPr>
                      <w:rFonts w:ascii="Times New Roman" w:hAnsi="Times New Roman" w:cs="Times New Roman"/>
                      <w:color w:val="000000" w:themeColor="text1"/>
                      <w:sz w:val="20"/>
                      <w:szCs w:val="20"/>
                    </w:rPr>
                    <w:t>finansuo-jamas</w:t>
                  </w:r>
                  <w:proofErr w:type="spellEnd"/>
                  <w:r w:rsidRPr="00E6480F">
                    <w:rPr>
                      <w:rFonts w:ascii="Times New Roman" w:hAnsi="Times New Roman" w:cs="Times New Roman"/>
                      <w:color w:val="000000" w:themeColor="text1"/>
                      <w:sz w:val="20"/>
                      <w:szCs w:val="20"/>
                    </w:rPr>
                    <w:t xml:space="preserve"> </w:t>
                  </w:r>
                  <w:proofErr w:type="spellStart"/>
                  <w:r w:rsidRPr="00E6480F">
                    <w:rPr>
                      <w:rFonts w:ascii="Times New Roman" w:hAnsi="Times New Roman" w:cs="Times New Roman"/>
                      <w:color w:val="000000" w:themeColor="text1"/>
                      <w:sz w:val="20"/>
                      <w:szCs w:val="20"/>
                    </w:rPr>
                    <w:t>vietas</w:t>
                  </w:r>
                  <w:proofErr w:type="spellEnd"/>
                  <w:r w:rsidRPr="00E6480F">
                    <w:rPr>
                      <w:rFonts w:ascii="Times New Roman" w:hAnsi="Times New Roman" w:cs="Times New Roman"/>
                      <w:color w:val="000000" w:themeColor="text1"/>
                      <w:sz w:val="20"/>
                      <w:szCs w:val="20"/>
                    </w:rPr>
                    <w:t>)</w:t>
                  </w:r>
                </w:p>
              </w:tc>
              <w:tc>
                <w:tcPr>
                  <w:tcW w:w="785" w:type="dxa"/>
                  <w:shd w:val="clear" w:color="auto" w:fill="auto"/>
                </w:tcPr>
                <w:p w14:paraId="1592CFA9" w14:textId="77777777" w:rsidR="00A564E7" w:rsidRPr="00E6480F" w:rsidRDefault="00A564E7" w:rsidP="00A564E7">
                  <w:pPr>
                    <w:jc w:val="center"/>
                    <w:rPr>
                      <w:rFonts w:ascii="Times New Roman" w:hAnsi="Times New Roman" w:cs="Times New Roman"/>
                      <w:color w:val="000000" w:themeColor="text1"/>
                      <w:sz w:val="20"/>
                      <w:szCs w:val="20"/>
                    </w:rPr>
                  </w:pPr>
                  <w:proofErr w:type="spellStart"/>
                  <w:r w:rsidRPr="00E6480F">
                    <w:rPr>
                      <w:rFonts w:ascii="Times New Roman" w:hAnsi="Times New Roman" w:cs="Times New Roman"/>
                      <w:color w:val="000000" w:themeColor="text1"/>
                      <w:sz w:val="20"/>
                      <w:szCs w:val="20"/>
                    </w:rPr>
                    <w:t>Skaičius</w:t>
                  </w:r>
                  <w:proofErr w:type="spellEnd"/>
                  <w:r w:rsidRPr="00E6480F">
                    <w:rPr>
                      <w:rFonts w:ascii="Times New Roman" w:hAnsi="Times New Roman" w:cs="Times New Roman"/>
                      <w:color w:val="000000" w:themeColor="text1"/>
                      <w:sz w:val="20"/>
                      <w:szCs w:val="20"/>
                    </w:rPr>
                    <w:t>/(</w:t>
                  </w:r>
                  <w:proofErr w:type="spellStart"/>
                  <w:r w:rsidRPr="00E6480F">
                    <w:rPr>
                      <w:rFonts w:ascii="Times New Roman" w:hAnsi="Times New Roman" w:cs="Times New Roman"/>
                      <w:color w:val="000000" w:themeColor="text1"/>
                      <w:sz w:val="20"/>
                      <w:szCs w:val="20"/>
                    </w:rPr>
                    <w:t>iš</w:t>
                  </w:r>
                  <w:proofErr w:type="spellEnd"/>
                  <w:r w:rsidRPr="00E6480F">
                    <w:rPr>
                      <w:rFonts w:ascii="Times New Roman" w:hAnsi="Times New Roman" w:cs="Times New Roman"/>
                      <w:color w:val="000000" w:themeColor="text1"/>
                      <w:sz w:val="20"/>
                      <w:szCs w:val="20"/>
                    </w:rPr>
                    <w:t xml:space="preserve"> </w:t>
                  </w:r>
                  <w:proofErr w:type="spellStart"/>
                  <w:r w:rsidRPr="00E6480F">
                    <w:rPr>
                      <w:rFonts w:ascii="Times New Roman" w:hAnsi="Times New Roman" w:cs="Times New Roman"/>
                      <w:color w:val="000000" w:themeColor="text1"/>
                      <w:sz w:val="20"/>
                      <w:szCs w:val="20"/>
                    </w:rPr>
                    <w:t>jų</w:t>
                  </w:r>
                  <w:proofErr w:type="spellEnd"/>
                  <w:r w:rsidRPr="00E6480F">
                    <w:rPr>
                      <w:rFonts w:ascii="Times New Roman" w:hAnsi="Times New Roman" w:cs="Times New Roman"/>
                      <w:color w:val="000000" w:themeColor="text1"/>
                      <w:sz w:val="20"/>
                      <w:szCs w:val="20"/>
                    </w:rPr>
                    <w:t xml:space="preserve"> į </w:t>
                  </w:r>
                  <w:proofErr w:type="spellStart"/>
                  <w:r w:rsidRPr="00E6480F">
                    <w:rPr>
                      <w:rFonts w:ascii="Times New Roman" w:hAnsi="Times New Roman" w:cs="Times New Roman"/>
                      <w:color w:val="000000" w:themeColor="text1"/>
                      <w:sz w:val="20"/>
                      <w:szCs w:val="20"/>
                    </w:rPr>
                    <w:t>valstybės</w:t>
                  </w:r>
                  <w:proofErr w:type="spellEnd"/>
                  <w:r w:rsidRPr="00E6480F">
                    <w:rPr>
                      <w:rFonts w:ascii="Times New Roman" w:hAnsi="Times New Roman" w:cs="Times New Roman"/>
                      <w:color w:val="000000" w:themeColor="text1"/>
                      <w:sz w:val="20"/>
                      <w:szCs w:val="20"/>
                    </w:rPr>
                    <w:t xml:space="preserve"> </w:t>
                  </w:r>
                  <w:proofErr w:type="spellStart"/>
                  <w:r w:rsidRPr="00E6480F">
                    <w:rPr>
                      <w:rFonts w:ascii="Times New Roman" w:hAnsi="Times New Roman" w:cs="Times New Roman"/>
                      <w:color w:val="000000" w:themeColor="text1"/>
                      <w:sz w:val="20"/>
                      <w:szCs w:val="20"/>
                    </w:rPr>
                    <w:t>finansuo-jamas</w:t>
                  </w:r>
                  <w:proofErr w:type="spellEnd"/>
                  <w:r w:rsidRPr="00E6480F">
                    <w:rPr>
                      <w:rFonts w:ascii="Times New Roman" w:hAnsi="Times New Roman" w:cs="Times New Roman"/>
                      <w:color w:val="000000" w:themeColor="text1"/>
                      <w:sz w:val="20"/>
                      <w:szCs w:val="20"/>
                    </w:rPr>
                    <w:t xml:space="preserve"> </w:t>
                  </w:r>
                  <w:proofErr w:type="spellStart"/>
                  <w:r w:rsidRPr="00E6480F">
                    <w:rPr>
                      <w:rFonts w:ascii="Times New Roman" w:hAnsi="Times New Roman" w:cs="Times New Roman"/>
                      <w:color w:val="000000" w:themeColor="text1"/>
                      <w:sz w:val="20"/>
                      <w:szCs w:val="20"/>
                    </w:rPr>
                    <w:t>vietas</w:t>
                  </w:r>
                  <w:proofErr w:type="spellEnd"/>
                  <w:r w:rsidRPr="00E6480F">
                    <w:rPr>
                      <w:rFonts w:ascii="Times New Roman" w:hAnsi="Times New Roman" w:cs="Times New Roman"/>
                      <w:color w:val="000000" w:themeColor="text1"/>
                      <w:sz w:val="20"/>
                      <w:szCs w:val="20"/>
                    </w:rPr>
                    <w:t>)</w:t>
                  </w:r>
                </w:p>
              </w:tc>
              <w:tc>
                <w:tcPr>
                  <w:tcW w:w="1218" w:type="dxa"/>
                  <w:shd w:val="clear" w:color="auto" w:fill="auto"/>
                </w:tcPr>
                <w:p w14:paraId="3C354483" w14:textId="77777777" w:rsidR="00A564E7" w:rsidRPr="00E6480F" w:rsidRDefault="00A564E7" w:rsidP="00A564E7">
                  <w:pPr>
                    <w:rPr>
                      <w:rFonts w:ascii="Times New Roman" w:hAnsi="Times New Roman" w:cs="Times New Roman"/>
                      <w:color w:val="000000" w:themeColor="text1"/>
                      <w:sz w:val="20"/>
                      <w:szCs w:val="20"/>
                    </w:rPr>
                  </w:pPr>
                  <w:proofErr w:type="spellStart"/>
                  <w:r w:rsidRPr="00E6480F">
                    <w:rPr>
                      <w:rFonts w:ascii="Times New Roman" w:hAnsi="Times New Roman" w:cs="Times New Roman"/>
                      <w:color w:val="000000" w:themeColor="text1"/>
                      <w:sz w:val="20"/>
                      <w:szCs w:val="20"/>
                    </w:rPr>
                    <w:t>Procentas</w:t>
                  </w:r>
                  <w:proofErr w:type="spellEnd"/>
                </w:p>
                <w:p w14:paraId="62921F51" w14:textId="77777777" w:rsidR="00A564E7" w:rsidRPr="00E6480F" w:rsidRDefault="00A564E7" w:rsidP="00A564E7">
                  <w:pPr>
                    <w:rPr>
                      <w:rFonts w:ascii="Times New Roman" w:hAnsi="Times New Roman" w:cs="Times New Roman"/>
                      <w:color w:val="000000" w:themeColor="text1"/>
                      <w:sz w:val="20"/>
                      <w:szCs w:val="20"/>
                    </w:rPr>
                  </w:pPr>
                  <w:r w:rsidRPr="00E6480F">
                    <w:rPr>
                      <w:rFonts w:ascii="Times New Roman" w:hAnsi="Times New Roman" w:cs="Times New Roman"/>
                      <w:color w:val="000000" w:themeColor="text1"/>
                      <w:sz w:val="20"/>
                      <w:szCs w:val="20"/>
                    </w:rPr>
                    <w:t>(</w:t>
                  </w:r>
                  <w:proofErr w:type="spellStart"/>
                  <w:r w:rsidRPr="00E6480F">
                    <w:rPr>
                      <w:rFonts w:ascii="Times New Roman" w:hAnsi="Times New Roman" w:cs="Times New Roman"/>
                      <w:color w:val="000000" w:themeColor="text1"/>
                      <w:sz w:val="20"/>
                      <w:szCs w:val="20"/>
                    </w:rPr>
                    <w:t>iš</w:t>
                  </w:r>
                  <w:proofErr w:type="spellEnd"/>
                  <w:r w:rsidRPr="00E6480F">
                    <w:rPr>
                      <w:rFonts w:ascii="Times New Roman" w:hAnsi="Times New Roman" w:cs="Times New Roman"/>
                      <w:color w:val="000000" w:themeColor="text1"/>
                      <w:sz w:val="20"/>
                      <w:szCs w:val="20"/>
                    </w:rPr>
                    <w:t xml:space="preserve"> </w:t>
                  </w:r>
                  <w:proofErr w:type="spellStart"/>
                  <w:r w:rsidRPr="00E6480F">
                    <w:rPr>
                      <w:rFonts w:ascii="Times New Roman" w:hAnsi="Times New Roman" w:cs="Times New Roman"/>
                      <w:color w:val="000000" w:themeColor="text1"/>
                      <w:sz w:val="20"/>
                      <w:szCs w:val="20"/>
                    </w:rPr>
                    <w:t>jų</w:t>
                  </w:r>
                  <w:proofErr w:type="spellEnd"/>
                  <w:r w:rsidRPr="00E6480F">
                    <w:rPr>
                      <w:rFonts w:ascii="Times New Roman" w:hAnsi="Times New Roman" w:cs="Times New Roman"/>
                      <w:color w:val="000000" w:themeColor="text1"/>
                      <w:sz w:val="20"/>
                      <w:szCs w:val="20"/>
                    </w:rPr>
                    <w:t xml:space="preserve"> į </w:t>
                  </w:r>
                  <w:proofErr w:type="spellStart"/>
                  <w:r w:rsidRPr="00E6480F">
                    <w:rPr>
                      <w:rFonts w:ascii="Times New Roman" w:hAnsi="Times New Roman" w:cs="Times New Roman"/>
                      <w:color w:val="000000" w:themeColor="text1"/>
                      <w:sz w:val="20"/>
                      <w:szCs w:val="20"/>
                    </w:rPr>
                    <w:t>valstybės</w:t>
                  </w:r>
                  <w:proofErr w:type="spellEnd"/>
                  <w:r w:rsidRPr="00E6480F">
                    <w:rPr>
                      <w:rFonts w:ascii="Times New Roman" w:hAnsi="Times New Roman" w:cs="Times New Roman"/>
                      <w:color w:val="000000" w:themeColor="text1"/>
                      <w:sz w:val="20"/>
                      <w:szCs w:val="20"/>
                    </w:rPr>
                    <w:t xml:space="preserve"> </w:t>
                  </w:r>
                  <w:proofErr w:type="spellStart"/>
                  <w:r w:rsidRPr="00E6480F">
                    <w:rPr>
                      <w:rFonts w:ascii="Times New Roman" w:hAnsi="Times New Roman" w:cs="Times New Roman"/>
                      <w:color w:val="000000" w:themeColor="text1"/>
                      <w:sz w:val="20"/>
                      <w:szCs w:val="20"/>
                    </w:rPr>
                    <w:t>finansuo-jamas</w:t>
                  </w:r>
                  <w:proofErr w:type="spellEnd"/>
                  <w:r w:rsidRPr="00E6480F">
                    <w:rPr>
                      <w:rFonts w:ascii="Times New Roman" w:hAnsi="Times New Roman" w:cs="Times New Roman"/>
                      <w:color w:val="000000" w:themeColor="text1"/>
                      <w:sz w:val="20"/>
                      <w:szCs w:val="20"/>
                    </w:rPr>
                    <w:t xml:space="preserve"> </w:t>
                  </w:r>
                  <w:proofErr w:type="spellStart"/>
                  <w:r w:rsidRPr="00E6480F">
                    <w:rPr>
                      <w:rFonts w:ascii="Times New Roman" w:hAnsi="Times New Roman" w:cs="Times New Roman"/>
                      <w:color w:val="000000" w:themeColor="text1"/>
                      <w:sz w:val="20"/>
                      <w:szCs w:val="20"/>
                    </w:rPr>
                    <w:t>vietas</w:t>
                  </w:r>
                  <w:proofErr w:type="spellEnd"/>
                  <w:r w:rsidRPr="00E6480F">
                    <w:rPr>
                      <w:rFonts w:ascii="Times New Roman" w:hAnsi="Times New Roman" w:cs="Times New Roman"/>
                      <w:color w:val="000000" w:themeColor="text1"/>
                      <w:sz w:val="20"/>
                      <w:szCs w:val="20"/>
                    </w:rPr>
                    <w:t>)</w:t>
                  </w:r>
                </w:p>
              </w:tc>
              <w:tc>
                <w:tcPr>
                  <w:tcW w:w="992" w:type="dxa"/>
                  <w:shd w:val="clear" w:color="auto" w:fill="auto"/>
                </w:tcPr>
                <w:p w14:paraId="1AC85C71" w14:textId="77777777" w:rsidR="00A564E7" w:rsidRPr="00E6480F" w:rsidRDefault="00A564E7" w:rsidP="00A564E7">
                  <w:pPr>
                    <w:rPr>
                      <w:rFonts w:ascii="Times New Roman" w:hAnsi="Times New Roman" w:cs="Times New Roman"/>
                      <w:color w:val="000000" w:themeColor="text1"/>
                      <w:sz w:val="20"/>
                      <w:szCs w:val="20"/>
                    </w:rPr>
                  </w:pPr>
                  <w:proofErr w:type="spellStart"/>
                  <w:r w:rsidRPr="00E6480F">
                    <w:rPr>
                      <w:rFonts w:ascii="Times New Roman" w:hAnsi="Times New Roman" w:cs="Times New Roman"/>
                      <w:color w:val="000000" w:themeColor="text1"/>
                      <w:sz w:val="20"/>
                      <w:szCs w:val="20"/>
                    </w:rPr>
                    <w:t>Skaičius</w:t>
                  </w:r>
                  <w:proofErr w:type="spellEnd"/>
                </w:p>
              </w:tc>
              <w:tc>
                <w:tcPr>
                  <w:tcW w:w="1276" w:type="dxa"/>
                  <w:shd w:val="clear" w:color="auto" w:fill="auto"/>
                </w:tcPr>
                <w:p w14:paraId="138F11C0" w14:textId="77777777" w:rsidR="00A564E7" w:rsidRPr="00E6480F" w:rsidRDefault="00A564E7" w:rsidP="00A564E7">
                  <w:pPr>
                    <w:rPr>
                      <w:rFonts w:ascii="Times New Roman" w:hAnsi="Times New Roman" w:cs="Times New Roman"/>
                      <w:color w:val="000000" w:themeColor="text1"/>
                      <w:sz w:val="20"/>
                      <w:szCs w:val="20"/>
                    </w:rPr>
                  </w:pPr>
                  <w:proofErr w:type="spellStart"/>
                  <w:r w:rsidRPr="00E6480F">
                    <w:rPr>
                      <w:rFonts w:ascii="Times New Roman" w:hAnsi="Times New Roman" w:cs="Times New Roman"/>
                      <w:color w:val="000000" w:themeColor="text1"/>
                      <w:sz w:val="20"/>
                      <w:szCs w:val="20"/>
                    </w:rPr>
                    <w:t>Procentas</w:t>
                  </w:r>
                  <w:proofErr w:type="spellEnd"/>
                </w:p>
              </w:tc>
              <w:tc>
                <w:tcPr>
                  <w:tcW w:w="1701" w:type="dxa"/>
                  <w:shd w:val="clear" w:color="auto" w:fill="auto"/>
                </w:tcPr>
                <w:p w14:paraId="72A8BD27" w14:textId="77777777" w:rsidR="00A564E7" w:rsidRPr="00E6480F" w:rsidRDefault="00A564E7" w:rsidP="00A564E7">
                  <w:pPr>
                    <w:rPr>
                      <w:rFonts w:ascii="Times New Roman" w:hAnsi="Times New Roman" w:cs="Times New Roman"/>
                      <w:color w:val="000000" w:themeColor="text1"/>
                      <w:sz w:val="20"/>
                      <w:szCs w:val="20"/>
                    </w:rPr>
                  </w:pPr>
                  <w:proofErr w:type="spellStart"/>
                  <w:r w:rsidRPr="00E6480F">
                    <w:rPr>
                      <w:rFonts w:ascii="Times New Roman" w:hAnsi="Times New Roman" w:cs="Times New Roman"/>
                      <w:color w:val="000000" w:themeColor="text1"/>
                      <w:sz w:val="20"/>
                      <w:szCs w:val="20"/>
                    </w:rPr>
                    <w:t>Skaičius</w:t>
                  </w:r>
                  <w:proofErr w:type="spellEnd"/>
                </w:p>
              </w:tc>
              <w:tc>
                <w:tcPr>
                  <w:tcW w:w="1843" w:type="dxa"/>
                  <w:vMerge/>
                  <w:shd w:val="clear" w:color="auto" w:fill="auto"/>
                </w:tcPr>
                <w:p w14:paraId="4E6D692B" w14:textId="77777777" w:rsidR="00A564E7" w:rsidRPr="00E6480F" w:rsidRDefault="00A564E7" w:rsidP="00A564E7">
                  <w:pPr>
                    <w:rPr>
                      <w:rFonts w:ascii="Times New Roman" w:hAnsi="Times New Roman" w:cs="Times New Roman"/>
                      <w:color w:val="000000" w:themeColor="text1"/>
                      <w:sz w:val="20"/>
                      <w:szCs w:val="20"/>
                    </w:rPr>
                  </w:pPr>
                </w:p>
              </w:tc>
            </w:tr>
            <w:tr w:rsidR="00E6480F" w:rsidRPr="00E6480F" w14:paraId="0175215B" w14:textId="77777777" w:rsidTr="001E3CF6">
              <w:trPr>
                <w:trHeight w:val="284"/>
              </w:trPr>
              <w:tc>
                <w:tcPr>
                  <w:tcW w:w="988" w:type="dxa"/>
                  <w:shd w:val="clear" w:color="auto" w:fill="auto"/>
                </w:tcPr>
                <w:p w14:paraId="005BA8C9" w14:textId="77777777" w:rsidR="00A564E7" w:rsidRPr="00E6480F" w:rsidRDefault="00A564E7" w:rsidP="00A564E7">
                  <w:pPr>
                    <w:jc w:val="center"/>
                    <w:rPr>
                      <w:rFonts w:ascii="Times New Roman" w:hAnsi="Times New Roman" w:cs="Times New Roman"/>
                      <w:color w:val="000000" w:themeColor="text1"/>
                      <w:sz w:val="20"/>
                      <w:szCs w:val="20"/>
                    </w:rPr>
                  </w:pPr>
                  <w:r w:rsidRPr="00E6480F">
                    <w:rPr>
                      <w:rFonts w:ascii="Times New Roman" w:hAnsi="Times New Roman" w:cs="Times New Roman"/>
                      <w:color w:val="000000" w:themeColor="text1"/>
                      <w:sz w:val="20"/>
                      <w:szCs w:val="20"/>
                    </w:rPr>
                    <w:t>8</w:t>
                  </w:r>
                </w:p>
              </w:tc>
              <w:tc>
                <w:tcPr>
                  <w:tcW w:w="739" w:type="dxa"/>
                  <w:shd w:val="clear" w:color="auto" w:fill="auto"/>
                </w:tcPr>
                <w:p w14:paraId="5766C8F6" w14:textId="77777777" w:rsidR="00A564E7" w:rsidRPr="00E6480F" w:rsidRDefault="00A564E7" w:rsidP="00A564E7">
                  <w:pPr>
                    <w:jc w:val="center"/>
                    <w:rPr>
                      <w:rFonts w:ascii="Times New Roman" w:hAnsi="Times New Roman" w:cs="Times New Roman"/>
                      <w:color w:val="000000" w:themeColor="text1"/>
                      <w:sz w:val="20"/>
                      <w:szCs w:val="20"/>
                    </w:rPr>
                  </w:pPr>
                  <w:r w:rsidRPr="00E6480F">
                    <w:rPr>
                      <w:rFonts w:ascii="Times New Roman" w:hAnsi="Times New Roman" w:cs="Times New Roman"/>
                      <w:color w:val="000000" w:themeColor="text1"/>
                      <w:sz w:val="20"/>
                      <w:szCs w:val="20"/>
                    </w:rPr>
                    <w:t>1/1</w:t>
                  </w:r>
                </w:p>
              </w:tc>
              <w:tc>
                <w:tcPr>
                  <w:tcW w:w="943" w:type="dxa"/>
                  <w:shd w:val="clear" w:color="auto" w:fill="auto"/>
                </w:tcPr>
                <w:p w14:paraId="1D386A13" w14:textId="77777777" w:rsidR="00A564E7" w:rsidRPr="00E6480F" w:rsidRDefault="00A564E7" w:rsidP="00A564E7">
                  <w:pPr>
                    <w:jc w:val="center"/>
                    <w:rPr>
                      <w:rFonts w:ascii="Times New Roman" w:hAnsi="Times New Roman" w:cs="Times New Roman"/>
                      <w:color w:val="000000" w:themeColor="text1"/>
                      <w:sz w:val="20"/>
                      <w:szCs w:val="20"/>
                    </w:rPr>
                  </w:pPr>
                  <w:r w:rsidRPr="00E6480F">
                    <w:rPr>
                      <w:rFonts w:ascii="Times New Roman" w:hAnsi="Times New Roman" w:cs="Times New Roman"/>
                      <w:color w:val="000000" w:themeColor="text1"/>
                      <w:sz w:val="20"/>
                      <w:szCs w:val="20"/>
                    </w:rPr>
                    <w:t>13/13</w:t>
                  </w:r>
                </w:p>
              </w:tc>
              <w:tc>
                <w:tcPr>
                  <w:tcW w:w="785" w:type="dxa"/>
                  <w:shd w:val="clear" w:color="auto" w:fill="auto"/>
                </w:tcPr>
                <w:p w14:paraId="184A2190" w14:textId="77777777" w:rsidR="00A564E7" w:rsidRPr="00E6480F" w:rsidRDefault="00A564E7" w:rsidP="00A564E7">
                  <w:pPr>
                    <w:jc w:val="center"/>
                    <w:rPr>
                      <w:rFonts w:ascii="Times New Roman" w:hAnsi="Times New Roman" w:cs="Times New Roman"/>
                      <w:color w:val="000000" w:themeColor="text1"/>
                      <w:sz w:val="20"/>
                      <w:szCs w:val="20"/>
                    </w:rPr>
                  </w:pPr>
                  <w:r w:rsidRPr="00E6480F">
                    <w:rPr>
                      <w:rFonts w:ascii="Times New Roman" w:hAnsi="Times New Roman" w:cs="Times New Roman"/>
                      <w:color w:val="000000" w:themeColor="text1"/>
                      <w:sz w:val="20"/>
                      <w:szCs w:val="20"/>
                    </w:rPr>
                    <w:t>1</w:t>
                  </w:r>
                </w:p>
              </w:tc>
              <w:tc>
                <w:tcPr>
                  <w:tcW w:w="1218" w:type="dxa"/>
                  <w:shd w:val="clear" w:color="auto" w:fill="auto"/>
                </w:tcPr>
                <w:p w14:paraId="6EF64FCD" w14:textId="77777777" w:rsidR="00A564E7" w:rsidRPr="00E6480F" w:rsidRDefault="00A564E7" w:rsidP="00A564E7">
                  <w:pPr>
                    <w:jc w:val="center"/>
                    <w:rPr>
                      <w:rFonts w:ascii="Times New Roman" w:hAnsi="Times New Roman" w:cs="Times New Roman"/>
                      <w:color w:val="000000" w:themeColor="text1"/>
                      <w:sz w:val="20"/>
                      <w:szCs w:val="20"/>
                    </w:rPr>
                  </w:pPr>
                  <w:r w:rsidRPr="00E6480F">
                    <w:rPr>
                      <w:rFonts w:ascii="Times New Roman" w:hAnsi="Times New Roman" w:cs="Times New Roman"/>
                      <w:color w:val="000000" w:themeColor="text1"/>
                      <w:sz w:val="20"/>
                      <w:szCs w:val="20"/>
                    </w:rPr>
                    <w:t>-</w:t>
                  </w:r>
                </w:p>
              </w:tc>
              <w:tc>
                <w:tcPr>
                  <w:tcW w:w="992" w:type="dxa"/>
                  <w:shd w:val="clear" w:color="auto" w:fill="auto"/>
                </w:tcPr>
                <w:p w14:paraId="7A60580A" w14:textId="77777777" w:rsidR="00A564E7" w:rsidRPr="00E6480F" w:rsidRDefault="00A564E7" w:rsidP="00A564E7">
                  <w:pPr>
                    <w:jc w:val="center"/>
                    <w:rPr>
                      <w:rFonts w:ascii="Times New Roman" w:hAnsi="Times New Roman" w:cs="Times New Roman"/>
                      <w:color w:val="000000" w:themeColor="text1"/>
                      <w:sz w:val="20"/>
                      <w:szCs w:val="20"/>
                    </w:rPr>
                  </w:pPr>
                  <w:r w:rsidRPr="00E6480F">
                    <w:rPr>
                      <w:rFonts w:ascii="Times New Roman" w:hAnsi="Times New Roman" w:cs="Times New Roman"/>
                      <w:color w:val="000000" w:themeColor="text1"/>
                      <w:sz w:val="20"/>
                      <w:szCs w:val="20"/>
                    </w:rPr>
                    <w:t>3</w:t>
                  </w:r>
                </w:p>
              </w:tc>
              <w:tc>
                <w:tcPr>
                  <w:tcW w:w="1276" w:type="dxa"/>
                  <w:tcBorders>
                    <w:bottom w:val="single" w:sz="4" w:space="0" w:color="auto"/>
                  </w:tcBorders>
                  <w:shd w:val="clear" w:color="auto" w:fill="auto"/>
                </w:tcPr>
                <w:p w14:paraId="5D1E7F7A" w14:textId="77777777" w:rsidR="00A564E7" w:rsidRPr="00E6480F" w:rsidRDefault="00A564E7" w:rsidP="00A564E7">
                  <w:pPr>
                    <w:jc w:val="center"/>
                    <w:rPr>
                      <w:rFonts w:ascii="Times New Roman" w:hAnsi="Times New Roman" w:cs="Times New Roman"/>
                      <w:color w:val="000000" w:themeColor="text1"/>
                      <w:sz w:val="20"/>
                      <w:szCs w:val="20"/>
                    </w:rPr>
                  </w:pPr>
                  <w:r w:rsidRPr="00E6480F">
                    <w:rPr>
                      <w:rFonts w:ascii="Times New Roman" w:hAnsi="Times New Roman" w:cs="Times New Roman"/>
                      <w:color w:val="000000" w:themeColor="text1"/>
                      <w:sz w:val="20"/>
                      <w:szCs w:val="20"/>
                    </w:rPr>
                    <w:t>38</w:t>
                  </w:r>
                </w:p>
              </w:tc>
              <w:tc>
                <w:tcPr>
                  <w:tcW w:w="1701" w:type="dxa"/>
                  <w:tcBorders>
                    <w:bottom w:val="single" w:sz="4" w:space="0" w:color="auto"/>
                  </w:tcBorders>
                  <w:shd w:val="clear" w:color="auto" w:fill="auto"/>
                </w:tcPr>
                <w:p w14:paraId="760D514B" w14:textId="77777777" w:rsidR="00A564E7" w:rsidRPr="00E6480F" w:rsidRDefault="00A564E7" w:rsidP="00A564E7">
                  <w:pPr>
                    <w:jc w:val="center"/>
                    <w:rPr>
                      <w:rFonts w:ascii="Times New Roman" w:hAnsi="Times New Roman" w:cs="Times New Roman"/>
                      <w:color w:val="000000" w:themeColor="text1"/>
                      <w:sz w:val="20"/>
                      <w:szCs w:val="20"/>
                    </w:rPr>
                  </w:pPr>
                  <w:r w:rsidRPr="00E6480F">
                    <w:rPr>
                      <w:rFonts w:ascii="Times New Roman" w:hAnsi="Times New Roman" w:cs="Times New Roman"/>
                      <w:color w:val="000000" w:themeColor="text1"/>
                      <w:sz w:val="20"/>
                      <w:szCs w:val="20"/>
                    </w:rPr>
                    <w:t>-</w:t>
                  </w:r>
                </w:p>
              </w:tc>
              <w:tc>
                <w:tcPr>
                  <w:tcW w:w="1843" w:type="dxa"/>
                  <w:shd w:val="clear" w:color="auto" w:fill="auto"/>
                </w:tcPr>
                <w:p w14:paraId="77F4B29D" w14:textId="77777777" w:rsidR="00A564E7" w:rsidRPr="00E6480F" w:rsidRDefault="00A564E7" w:rsidP="00A564E7">
                  <w:pPr>
                    <w:jc w:val="center"/>
                    <w:rPr>
                      <w:rFonts w:ascii="Times New Roman" w:hAnsi="Times New Roman" w:cs="Times New Roman"/>
                      <w:color w:val="000000" w:themeColor="text1"/>
                      <w:sz w:val="20"/>
                      <w:szCs w:val="20"/>
                    </w:rPr>
                  </w:pPr>
                  <w:r w:rsidRPr="00E6480F">
                    <w:rPr>
                      <w:rFonts w:ascii="Times New Roman" w:hAnsi="Times New Roman" w:cs="Times New Roman"/>
                      <w:color w:val="000000" w:themeColor="text1"/>
                      <w:sz w:val="20"/>
                      <w:szCs w:val="20"/>
                    </w:rPr>
                    <w:t>3</w:t>
                  </w:r>
                </w:p>
              </w:tc>
            </w:tr>
          </w:tbl>
          <w:p w14:paraId="058D5E54" w14:textId="77777777" w:rsidR="00A564E7" w:rsidRPr="00E6480F" w:rsidRDefault="00A564E7" w:rsidP="00A564E7">
            <w:pPr>
              <w:jc w:val="center"/>
              <w:rPr>
                <w:rFonts w:ascii="Times New Roman" w:hAnsi="Times New Roman" w:cs="Times New Roman"/>
                <w:b/>
                <w:color w:val="000000" w:themeColor="text1"/>
              </w:rPr>
            </w:pPr>
            <w:proofErr w:type="spellStart"/>
            <w:r w:rsidRPr="00E6480F">
              <w:rPr>
                <w:rFonts w:ascii="Times New Roman" w:hAnsi="Times New Roman" w:cs="Times New Roman"/>
                <w:b/>
                <w:color w:val="000000" w:themeColor="text1"/>
              </w:rPr>
              <w:t>Gimnazijos</w:t>
            </w:r>
            <w:proofErr w:type="spellEnd"/>
            <w:r w:rsidRPr="00E6480F">
              <w:rPr>
                <w:rFonts w:ascii="Times New Roman" w:hAnsi="Times New Roman" w:cs="Times New Roman"/>
                <w:b/>
                <w:color w:val="000000" w:themeColor="text1"/>
              </w:rPr>
              <w:t xml:space="preserve"> </w:t>
            </w:r>
            <w:proofErr w:type="spellStart"/>
            <w:r w:rsidRPr="00E6480F">
              <w:rPr>
                <w:rFonts w:ascii="Times New Roman" w:hAnsi="Times New Roman" w:cs="Times New Roman"/>
                <w:b/>
                <w:color w:val="000000" w:themeColor="text1"/>
              </w:rPr>
              <w:t>mokinių</w:t>
            </w:r>
            <w:proofErr w:type="spellEnd"/>
            <w:r w:rsidRPr="00E6480F">
              <w:rPr>
                <w:rFonts w:ascii="Times New Roman" w:hAnsi="Times New Roman" w:cs="Times New Roman"/>
                <w:b/>
                <w:color w:val="000000" w:themeColor="text1"/>
              </w:rPr>
              <w:t xml:space="preserve"> </w:t>
            </w:r>
            <w:proofErr w:type="spellStart"/>
            <w:r w:rsidRPr="00E6480F">
              <w:rPr>
                <w:rFonts w:ascii="Times New Roman" w:hAnsi="Times New Roman" w:cs="Times New Roman"/>
                <w:b/>
                <w:color w:val="000000" w:themeColor="text1"/>
              </w:rPr>
              <w:t>olimpiadų</w:t>
            </w:r>
            <w:proofErr w:type="spellEnd"/>
            <w:r w:rsidRPr="00E6480F">
              <w:rPr>
                <w:rFonts w:ascii="Times New Roman" w:hAnsi="Times New Roman" w:cs="Times New Roman"/>
                <w:b/>
                <w:color w:val="000000" w:themeColor="text1"/>
              </w:rPr>
              <w:t xml:space="preserve"> </w:t>
            </w:r>
            <w:proofErr w:type="spellStart"/>
            <w:r w:rsidRPr="00E6480F">
              <w:rPr>
                <w:rFonts w:ascii="Times New Roman" w:hAnsi="Times New Roman" w:cs="Times New Roman"/>
                <w:b/>
                <w:color w:val="000000" w:themeColor="text1"/>
              </w:rPr>
              <w:t>ir</w:t>
            </w:r>
            <w:proofErr w:type="spellEnd"/>
            <w:r w:rsidRPr="00E6480F">
              <w:rPr>
                <w:rFonts w:ascii="Times New Roman" w:hAnsi="Times New Roman" w:cs="Times New Roman"/>
                <w:b/>
                <w:color w:val="000000" w:themeColor="text1"/>
              </w:rPr>
              <w:t xml:space="preserve"> </w:t>
            </w:r>
            <w:proofErr w:type="spellStart"/>
            <w:r w:rsidRPr="00E6480F">
              <w:rPr>
                <w:rFonts w:ascii="Times New Roman" w:hAnsi="Times New Roman" w:cs="Times New Roman"/>
                <w:b/>
                <w:color w:val="000000" w:themeColor="text1"/>
              </w:rPr>
              <w:t>konkursų</w:t>
            </w:r>
            <w:proofErr w:type="spellEnd"/>
            <w:r w:rsidRPr="00E6480F">
              <w:rPr>
                <w:rFonts w:ascii="Times New Roman" w:hAnsi="Times New Roman" w:cs="Times New Roman"/>
                <w:b/>
                <w:color w:val="000000" w:themeColor="text1"/>
              </w:rPr>
              <w:t xml:space="preserve"> </w:t>
            </w:r>
            <w:proofErr w:type="spellStart"/>
            <w:r w:rsidRPr="00E6480F">
              <w:rPr>
                <w:rFonts w:ascii="Times New Roman" w:hAnsi="Times New Roman" w:cs="Times New Roman"/>
                <w:b/>
                <w:color w:val="000000" w:themeColor="text1"/>
              </w:rPr>
              <w:t>rezultatai</w:t>
            </w:r>
            <w:proofErr w:type="spellEnd"/>
          </w:p>
          <w:p w14:paraId="1B686DD2" w14:textId="77777777" w:rsidR="00A564E7" w:rsidRPr="00E6480F" w:rsidRDefault="00A564E7" w:rsidP="00A564E7">
            <w:pPr>
              <w:suppressAutoHyphens/>
              <w:autoSpaceDN w:val="0"/>
              <w:spacing w:after="0" w:line="240" w:lineRule="auto"/>
              <w:textAlignment w:val="baseline"/>
              <w:rPr>
                <w:rFonts w:ascii="Times New Roman" w:eastAsia="Times New Roman" w:hAnsi="Times New Roman" w:cs="Times New Roman"/>
                <w:color w:val="000000" w:themeColor="text1"/>
                <w:sz w:val="24"/>
                <w:szCs w:val="24"/>
                <w:lang w:val="lt-LT" w:eastAsia="lt-LT"/>
              </w:rPr>
            </w:pPr>
          </w:p>
          <w:p w14:paraId="1049E432" w14:textId="77777777" w:rsidR="00A564E7" w:rsidRPr="00E6480F" w:rsidRDefault="00A564E7" w:rsidP="00A564E7">
            <w:pPr>
              <w:suppressAutoHyphens/>
              <w:autoSpaceDN w:val="0"/>
              <w:spacing w:after="0"/>
              <w:rPr>
                <w:rFonts w:ascii="Times New Roman" w:eastAsia="Times New Roman" w:hAnsi="Times New Roman" w:cs="Times New Roman"/>
                <w:color w:val="000000" w:themeColor="text1"/>
                <w:sz w:val="24"/>
                <w:szCs w:val="24"/>
                <w:lang w:val="lt-LT" w:eastAsia="lt-LT"/>
              </w:rPr>
            </w:pPr>
            <w:r w:rsidRPr="00E6480F">
              <w:rPr>
                <w:rFonts w:ascii="Times New Roman" w:eastAsia="Times New Roman" w:hAnsi="Times New Roman" w:cs="Times New Roman"/>
                <w:color w:val="000000" w:themeColor="text1"/>
                <w:sz w:val="24"/>
                <w:szCs w:val="24"/>
                <w:lang w:val="lt-LT" w:eastAsia="lt-LT"/>
              </w:rPr>
              <w:t>Mokinių ugdymo(</w:t>
            </w:r>
            <w:proofErr w:type="spellStart"/>
            <w:r w:rsidRPr="00E6480F">
              <w:rPr>
                <w:rFonts w:ascii="Times New Roman" w:eastAsia="Times New Roman" w:hAnsi="Times New Roman" w:cs="Times New Roman"/>
                <w:color w:val="000000" w:themeColor="text1"/>
                <w:sz w:val="24"/>
                <w:szCs w:val="24"/>
                <w:lang w:val="lt-LT" w:eastAsia="lt-LT"/>
              </w:rPr>
              <w:t>si</w:t>
            </w:r>
            <w:proofErr w:type="spellEnd"/>
            <w:r w:rsidRPr="00E6480F">
              <w:rPr>
                <w:rFonts w:ascii="Times New Roman" w:eastAsia="Times New Roman" w:hAnsi="Times New Roman" w:cs="Times New Roman"/>
                <w:color w:val="000000" w:themeColor="text1"/>
                <w:sz w:val="24"/>
                <w:szCs w:val="24"/>
                <w:lang w:val="lt-LT" w:eastAsia="lt-LT"/>
              </w:rPr>
              <w:t>) kokybę įrodo kasmet puikūs konkursų ir olimpiadų rezultatai rajono ir šalies etapuose:</w:t>
            </w:r>
          </w:p>
          <w:p w14:paraId="7DC4109D"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4"/>
                <w:lang w:val="lt-LT" w:eastAsia="lt-LT"/>
              </w:rPr>
            </w:pPr>
            <w:r w:rsidRPr="00E6480F">
              <w:rPr>
                <w:rFonts w:ascii="Times New Roman" w:eastAsia="Times New Roman" w:hAnsi="Times New Roman" w:cs="Times New Roman"/>
                <w:color w:val="000000" w:themeColor="text1"/>
                <w:sz w:val="24"/>
                <w:szCs w:val="24"/>
                <w:lang w:val="lt-LT" w:eastAsia="lt-LT"/>
              </w:rPr>
              <w:t>Rajono etapo olimpiadų laimėtojai:</w:t>
            </w:r>
          </w:p>
          <w:p w14:paraId="65BE534D" w14:textId="77777777" w:rsidR="00A564E7" w:rsidRPr="00E6480F" w:rsidRDefault="00A564E7" w:rsidP="00A564E7">
            <w:pPr>
              <w:suppressAutoHyphens/>
              <w:autoSpaceDN w:val="0"/>
              <w:spacing w:after="0"/>
              <w:rPr>
                <w:rFonts w:ascii="Times New Roman" w:eastAsia="Times New Roman" w:hAnsi="Times New Roman" w:cs="Times New Roman"/>
                <w:color w:val="000000" w:themeColor="text1"/>
                <w:sz w:val="24"/>
                <w:szCs w:val="24"/>
                <w:lang w:val="lt-LT" w:eastAsia="lt-LT"/>
              </w:rPr>
            </w:pPr>
            <w:r w:rsidRPr="00E6480F">
              <w:rPr>
                <w:rFonts w:ascii="Times New Roman" w:eastAsia="Times New Roman" w:hAnsi="Times New Roman" w:cs="Times New Roman"/>
                <w:color w:val="000000" w:themeColor="text1"/>
                <w:sz w:val="24"/>
                <w:szCs w:val="24"/>
                <w:lang w:val="lt-LT" w:eastAsia="lt-LT"/>
              </w:rPr>
              <w:t>I vieta – 20 mokinių (anglų kalbos, lietuvių kalbos, chemijos, matematikos, biologijos, geografijos,  meninio skaitymo, fizikos, informacinių technologijų, rusų kalbos, anglų kalbos konkursas);</w:t>
            </w:r>
          </w:p>
          <w:p w14:paraId="518EA7BC" w14:textId="77777777" w:rsidR="00A564E7" w:rsidRPr="00E6480F" w:rsidRDefault="00A564E7" w:rsidP="00A564E7">
            <w:pPr>
              <w:suppressAutoHyphens/>
              <w:autoSpaceDN w:val="0"/>
              <w:spacing w:after="0"/>
              <w:rPr>
                <w:rFonts w:ascii="Times New Roman" w:eastAsia="Times New Roman" w:hAnsi="Times New Roman" w:cs="Times New Roman"/>
                <w:color w:val="000000" w:themeColor="text1"/>
                <w:sz w:val="24"/>
                <w:szCs w:val="24"/>
                <w:lang w:val="lt-LT" w:eastAsia="lt-LT"/>
              </w:rPr>
            </w:pPr>
            <w:r w:rsidRPr="00E6480F">
              <w:rPr>
                <w:rFonts w:ascii="Times New Roman" w:eastAsia="Times New Roman" w:hAnsi="Times New Roman" w:cs="Times New Roman"/>
                <w:color w:val="000000" w:themeColor="text1"/>
                <w:sz w:val="24"/>
                <w:szCs w:val="24"/>
                <w:lang w:val="lt-LT" w:eastAsia="lt-LT"/>
              </w:rPr>
              <w:t>II vieta – 21 mokinys, III vieta – 19 mokinių.</w:t>
            </w:r>
          </w:p>
          <w:p w14:paraId="68C5AD50" w14:textId="77777777" w:rsidR="00A564E7" w:rsidRPr="00E6480F" w:rsidRDefault="00A564E7" w:rsidP="00A564E7">
            <w:pPr>
              <w:suppressAutoHyphens/>
              <w:autoSpaceDN w:val="0"/>
              <w:spacing w:after="0"/>
              <w:jc w:val="center"/>
              <w:rPr>
                <w:rFonts w:ascii="Times New Roman" w:eastAsia="Times New Roman" w:hAnsi="Times New Roman" w:cs="Times New Roman"/>
                <w:color w:val="000000" w:themeColor="text1"/>
                <w:sz w:val="24"/>
                <w:szCs w:val="24"/>
                <w:lang w:val="lt-LT" w:eastAsia="lt-LT"/>
              </w:rPr>
            </w:pPr>
            <w:r w:rsidRPr="00E6480F">
              <w:rPr>
                <w:rFonts w:ascii="Times New Roman" w:eastAsia="Times New Roman" w:hAnsi="Times New Roman" w:cs="Times New Roman"/>
                <w:color w:val="000000" w:themeColor="text1"/>
                <w:sz w:val="24"/>
                <w:szCs w:val="24"/>
                <w:lang w:val="lt-LT" w:eastAsia="lt-LT"/>
              </w:rPr>
              <w:t>Regiono ir šalies olimpiados</w:t>
            </w:r>
          </w:p>
          <w:p w14:paraId="0296C3FD" w14:textId="49F21409" w:rsidR="00A564E7" w:rsidRPr="00E6480F" w:rsidRDefault="00A564E7" w:rsidP="00A564E7">
            <w:pPr>
              <w:spacing w:before="240" w:after="0" w:line="240" w:lineRule="auto"/>
              <w:rPr>
                <w:rFonts w:ascii="Times New Roman" w:eastAsia="Times New Roman" w:hAnsi="Times New Roman" w:cs="Times New Roman"/>
                <w:color w:val="000000" w:themeColor="text1"/>
                <w:sz w:val="24"/>
                <w:szCs w:val="24"/>
                <w:lang w:val="lt-LT"/>
              </w:rPr>
            </w:pPr>
            <w:r w:rsidRPr="00E6480F">
              <w:rPr>
                <w:rFonts w:ascii="Times New Roman" w:eastAsia="Times New Roman" w:hAnsi="Times New Roman" w:cs="Times New Roman"/>
                <w:color w:val="000000" w:themeColor="text1"/>
                <w:sz w:val="24"/>
                <w:szCs w:val="24"/>
                <w:lang w:val="lt-LT" w:eastAsia="lt-LT"/>
              </w:rPr>
              <w:t xml:space="preserve">Respublikinio anglų k.  konkurso rajono etape užimtos I, II ir III vietos, </w:t>
            </w:r>
            <w:r w:rsidRPr="00E6480F">
              <w:rPr>
                <w:rFonts w:ascii="Times New Roman" w:eastAsia="Times New Roman" w:hAnsi="Times New Roman" w:cs="Times New Roman"/>
                <w:color w:val="000000" w:themeColor="text1"/>
                <w:sz w:val="24"/>
                <w:szCs w:val="24"/>
                <w:lang w:val="lt-LT"/>
              </w:rPr>
              <w:t xml:space="preserve">Informatikos ir </w:t>
            </w:r>
            <w:proofErr w:type="spellStart"/>
            <w:r w:rsidRPr="00E6480F">
              <w:rPr>
                <w:rFonts w:ascii="Times New Roman" w:eastAsia="Times New Roman" w:hAnsi="Times New Roman" w:cs="Times New Roman"/>
                <w:color w:val="000000" w:themeColor="text1"/>
                <w:sz w:val="24"/>
                <w:szCs w:val="24"/>
                <w:lang w:val="lt-LT"/>
              </w:rPr>
              <w:t>informatinio</w:t>
            </w:r>
            <w:proofErr w:type="spellEnd"/>
            <w:r w:rsidRPr="00E6480F">
              <w:rPr>
                <w:rFonts w:ascii="Times New Roman" w:eastAsia="Times New Roman" w:hAnsi="Times New Roman" w:cs="Times New Roman"/>
                <w:color w:val="000000" w:themeColor="text1"/>
                <w:sz w:val="24"/>
                <w:szCs w:val="24"/>
                <w:lang w:val="lt-LT"/>
              </w:rPr>
              <w:t xml:space="preserve"> mąstymo konkursas BEBRAS - 130 dalyvių. Vienas I g klasės mokinys ir vienas IV g klasės mokinys pateko į šimtuką. 25 mokiniai buvo pakviesti į antrą turą Šiaulių universitete. </w:t>
            </w:r>
          </w:p>
          <w:p w14:paraId="6CE95FEE" w14:textId="77777777" w:rsidR="00A564E7" w:rsidRPr="00E6480F" w:rsidRDefault="00A564E7" w:rsidP="00A564E7">
            <w:pPr>
              <w:spacing w:before="240" w:after="0" w:line="240" w:lineRule="auto"/>
              <w:rPr>
                <w:rFonts w:ascii="Times New Roman" w:eastAsia="Times New Roman" w:hAnsi="Times New Roman" w:cs="Times New Roman"/>
                <w:color w:val="000000" w:themeColor="text1"/>
                <w:sz w:val="24"/>
                <w:szCs w:val="24"/>
                <w:lang w:val="lt-LT"/>
              </w:rPr>
            </w:pPr>
            <w:r w:rsidRPr="00E6480F">
              <w:rPr>
                <w:rFonts w:ascii="Times New Roman" w:eastAsia="Times New Roman" w:hAnsi="Times New Roman" w:cs="Times New Roman"/>
                <w:color w:val="000000" w:themeColor="text1"/>
                <w:sz w:val="24"/>
                <w:szCs w:val="24"/>
                <w:lang w:val="lt-LT"/>
              </w:rPr>
              <w:t>Jaučiamas gamtos mokslų rezultatų gerėjimas.</w:t>
            </w:r>
          </w:p>
          <w:p w14:paraId="50120EF2" w14:textId="77777777" w:rsidR="00A564E7" w:rsidRPr="00E6480F" w:rsidRDefault="00A564E7" w:rsidP="00A564E7">
            <w:pPr>
              <w:suppressAutoHyphens/>
              <w:autoSpaceDN w:val="0"/>
              <w:spacing w:after="0"/>
              <w:rPr>
                <w:rFonts w:ascii="Times New Roman" w:eastAsia="Times New Roman" w:hAnsi="Times New Roman" w:cs="Times New Roman"/>
                <w:color w:val="000000" w:themeColor="text1"/>
                <w:sz w:val="24"/>
                <w:szCs w:val="24"/>
                <w:lang w:val="lt-LT" w:eastAsia="lt-LT"/>
              </w:rPr>
            </w:pPr>
            <w:r w:rsidRPr="00E6480F">
              <w:rPr>
                <w:rFonts w:ascii="Times New Roman" w:eastAsia="Times New Roman" w:hAnsi="Times New Roman" w:cs="Times New Roman"/>
                <w:color w:val="000000" w:themeColor="text1"/>
                <w:sz w:val="24"/>
                <w:szCs w:val="24"/>
                <w:lang w:val="lt-LT" w:eastAsia="lt-LT"/>
              </w:rPr>
              <w:t xml:space="preserve">Ugdymo rezultatų kokybei įtakos turėjo tyrinėti skatinančios aplinkos naudojimas. Gimnazijos gamtos mokslų laboratorijų panaudojimas per 2023 uosius metus ženkliai išaugo. 1 ir 2 gimnazijos klasių mokiniai vieną pamoką per savaitę buvo skiriami į grupes laboratoriniams ir tiriamiesiems darbams atlikti. </w:t>
            </w:r>
          </w:p>
          <w:p w14:paraId="5FD43074" w14:textId="59DE8DC8" w:rsidR="00A564E7" w:rsidRPr="00E6480F" w:rsidRDefault="00A564E7" w:rsidP="00A564E7">
            <w:pPr>
              <w:rPr>
                <w:rFonts w:ascii="Times New Roman" w:eastAsia="Times New Roman" w:hAnsi="Times New Roman" w:cs="Times New Roman"/>
                <w:color w:val="000000" w:themeColor="text1"/>
                <w:sz w:val="24"/>
                <w:szCs w:val="20"/>
                <w:lang w:val="lt-LT"/>
              </w:rPr>
            </w:pPr>
            <w:r w:rsidRPr="00E6480F">
              <w:rPr>
                <w:color w:val="000000" w:themeColor="text1"/>
                <w:szCs w:val="24"/>
                <w:lang w:val="lt-LT" w:eastAsia="lt-LT"/>
              </w:rPr>
              <w:t xml:space="preserve"> </w:t>
            </w:r>
            <w:r w:rsidRPr="00E6480F">
              <w:rPr>
                <w:rFonts w:ascii="Times New Roman" w:hAnsi="Times New Roman" w:cs="Times New Roman"/>
                <w:color w:val="000000" w:themeColor="text1"/>
                <w:sz w:val="24"/>
                <w:szCs w:val="24"/>
                <w:lang w:val="lt-LT" w:eastAsia="lt-LT"/>
              </w:rPr>
              <w:t>Didinant ugdymo proceso pokyčių efektyvumą nuo 2022 ir visus 2023 metus pirmų  ir antrų klasių mokiniai lietuvių kalbos ir matematikos mokosi srautais. Per anglų kalbos pamokas, atsižvelgiant į tėvų pageidavimus, mokinių pasiekimus, ir pamokų skiriamų mokinio ugdymo poreikiams tenkinti mokiniai dalijami į grupes, todėl UP pagalbos mokiniui valandos buvo maksimaliai panaudotos. Po pirmo pusmečio dėl įvairių priežasčių yra sudaryta galimybė keisti srautą ar grupę.</w:t>
            </w:r>
            <w:r w:rsidRPr="00E6480F">
              <w:rPr>
                <w:rFonts w:ascii="Times New Roman" w:hAnsi="Times New Roman" w:cs="Times New Roman"/>
                <w:color w:val="000000" w:themeColor="text1"/>
                <w:sz w:val="24"/>
                <w:szCs w:val="24"/>
                <w:lang w:val="lt-LT" w:eastAsia="lt-LT"/>
              </w:rPr>
              <w:br/>
            </w:r>
            <w:r w:rsidRPr="00E6480F">
              <w:rPr>
                <w:rFonts w:ascii="Times New Roman" w:eastAsia="Times New Roman" w:hAnsi="Times New Roman" w:cs="Times New Roman"/>
                <w:color w:val="000000" w:themeColor="text1"/>
                <w:sz w:val="24"/>
                <w:szCs w:val="24"/>
                <w:lang w:val="lt-LT" w:eastAsia="lt-LT"/>
              </w:rPr>
              <w:t>Gimnazijos antros klasės mokiniams skirta papildoma lietuvių kalbos ir anglų kalbos pamoka iš pamokų skiriamų mokinio ugdymo poreikiams tenkinti.</w:t>
            </w:r>
            <w:r w:rsidRPr="00E6480F">
              <w:rPr>
                <w:rFonts w:ascii="Times New Roman" w:eastAsia="Times New Roman" w:hAnsi="Times New Roman" w:cs="Times New Roman"/>
                <w:color w:val="000000" w:themeColor="text1"/>
                <w:sz w:val="24"/>
                <w:szCs w:val="24"/>
                <w:lang w:val="lt-LT" w:eastAsia="lt-LT"/>
              </w:rPr>
              <w:br/>
              <w:t xml:space="preserve">Trečių ir ketvirtų klasių mokiniai skirstomi į grupes per užsienio (anglų) kalbos pamokas atsižvelgiant į nustatytą mokėjimo lygį pagal Bendruosius Europos kalbų metmenis. Individualizavimo ir diferencijavimo klausimai analizuojami dalykų metodinėse grupėse, metodinės tarybos posėdžiuose, administracijos pasitarimuose, mokytojų tarybos posėdžiuose. Aptariami diagnostinių diktantų ir kontrolinių darbų, bandomųjų egzaminų, brandos egzaminų, mokinių pasiekimų ir pažangos vertinimas pamokose. Mokymosi pagalbai teikti ir </w:t>
            </w:r>
            <w:r w:rsidRPr="00E6480F">
              <w:rPr>
                <w:rFonts w:ascii="Times New Roman" w:eastAsia="Times New Roman" w:hAnsi="Times New Roman" w:cs="Times New Roman"/>
                <w:color w:val="000000" w:themeColor="text1"/>
                <w:sz w:val="24"/>
                <w:szCs w:val="20"/>
                <w:lang w:val="lt-LT"/>
              </w:rPr>
              <w:t xml:space="preserve">ugdymo rezultatams gerinti 2023 metais buvo vedamos konsultacijos mokiniams, kurių rezultatai buvo prastesni arba mokiniai pageidavo gilinti įvairių dalykų žinias. Taip pat buvo vedamos </w:t>
            </w:r>
            <w:r w:rsidRPr="00E6480F">
              <w:rPr>
                <w:rFonts w:ascii="Times New Roman" w:eastAsia="Times New Roman" w:hAnsi="Times New Roman" w:cs="Times New Roman"/>
                <w:color w:val="000000" w:themeColor="text1"/>
                <w:sz w:val="24"/>
                <w:szCs w:val="20"/>
                <w:lang w:val="lt-LT"/>
              </w:rPr>
              <w:lastRenderedPageBreak/>
              <w:t xml:space="preserve">konsultacijos mokiniams laikiusiems NMPP ir PUPP , bet nepasiekusiems patenkinamo lygmens. Šiems mokiniams pravesta po 20 konsultacijų 5 mokinių grupėms. </w:t>
            </w:r>
            <w:r w:rsidRPr="00E6480F">
              <w:rPr>
                <w:rFonts w:ascii="Times New Roman" w:eastAsia="Times New Roman" w:hAnsi="Times New Roman" w:cs="Times New Roman"/>
                <w:bCs/>
                <w:color w:val="000000" w:themeColor="text1"/>
                <w:sz w:val="24"/>
                <w:szCs w:val="20"/>
                <w:lang w:val="lt-LT"/>
              </w:rPr>
              <w:t>Buvo pravesta 910 konsultacijų</w:t>
            </w:r>
            <w:r w:rsidRPr="00E6480F">
              <w:rPr>
                <w:rFonts w:ascii="Times New Roman" w:eastAsia="Times New Roman" w:hAnsi="Times New Roman" w:cs="Times New Roman"/>
                <w:color w:val="000000" w:themeColor="text1"/>
                <w:sz w:val="24"/>
                <w:szCs w:val="20"/>
                <w:lang w:val="lt-LT"/>
              </w:rPr>
              <w:t xml:space="preserve"> mokiniams, norintiems gilinti žinias ar gerinti ugdymo kokybę.</w:t>
            </w:r>
          </w:p>
          <w:tbl>
            <w:tblPr>
              <w:tblStyle w:val="Lentelstinklelis"/>
              <w:tblW w:w="0" w:type="auto"/>
              <w:jc w:val="center"/>
              <w:tblLayout w:type="fixed"/>
              <w:tblLook w:val="04A0" w:firstRow="1" w:lastRow="0" w:firstColumn="1" w:lastColumn="0" w:noHBand="0" w:noVBand="1"/>
            </w:tblPr>
            <w:tblGrid>
              <w:gridCol w:w="1364"/>
              <w:gridCol w:w="8"/>
              <w:gridCol w:w="904"/>
              <w:gridCol w:w="844"/>
              <w:gridCol w:w="18"/>
              <w:gridCol w:w="848"/>
              <w:gridCol w:w="720"/>
              <w:gridCol w:w="900"/>
              <w:gridCol w:w="810"/>
              <w:gridCol w:w="900"/>
              <w:gridCol w:w="810"/>
              <w:gridCol w:w="766"/>
              <w:gridCol w:w="969"/>
            </w:tblGrid>
            <w:tr w:rsidR="00E6480F" w:rsidRPr="003F3E8B" w14:paraId="2B8B7939" w14:textId="77777777" w:rsidTr="001E3CF6">
              <w:trPr>
                <w:jc w:val="center"/>
              </w:trPr>
              <w:tc>
                <w:tcPr>
                  <w:tcW w:w="9861" w:type="dxa"/>
                  <w:gridSpan w:val="13"/>
                  <w:tcBorders>
                    <w:top w:val="single" w:sz="4" w:space="0" w:color="auto"/>
                    <w:left w:val="single" w:sz="4" w:space="0" w:color="auto"/>
                    <w:bottom w:val="single" w:sz="4" w:space="0" w:color="auto"/>
                    <w:right w:val="single" w:sz="4" w:space="0" w:color="auto"/>
                  </w:tcBorders>
                  <w:hideMark/>
                </w:tcPr>
                <w:p w14:paraId="6A53CA79" w14:textId="77777777" w:rsidR="00A564E7" w:rsidRPr="00E6480F" w:rsidRDefault="00A564E7" w:rsidP="00A564E7">
                  <w:pPr>
                    <w:jc w:val="center"/>
                    <w:rPr>
                      <w:b/>
                      <w:bCs/>
                      <w:i/>
                      <w:iCs/>
                      <w:color w:val="000000" w:themeColor="text1"/>
                      <w:szCs w:val="24"/>
                      <w:lang w:val="lt-LT"/>
                    </w:rPr>
                  </w:pPr>
                </w:p>
              </w:tc>
            </w:tr>
            <w:tr w:rsidR="00E6480F" w:rsidRPr="003F3E8B" w14:paraId="6CEC3958" w14:textId="77777777" w:rsidTr="001E3CF6">
              <w:trPr>
                <w:jc w:val="center"/>
              </w:trPr>
              <w:tc>
                <w:tcPr>
                  <w:tcW w:w="1372" w:type="dxa"/>
                  <w:gridSpan w:val="2"/>
                  <w:tcBorders>
                    <w:top w:val="single" w:sz="4" w:space="0" w:color="auto"/>
                    <w:left w:val="single" w:sz="4" w:space="0" w:color="auto"/>
                    <w:bottom w:val="single" w:sz="4" w:space="0" w:color="auto"/>
                    <w:right w:val="single" w:sz="4" w:space="0" w:color="auto"/>
                  </w:tcBorders>
                </w:tcPr>
                <w:p w14:paraId="20B63D73" w14:textId="77777777" w:rsidR="00A564E7" w:rsidRPr="00E6480F" w:rsidRDefault="00A564E7" w:rsidP="00A564E7">
                  <w:pPr>
                    <w:jc w:val="center"/>
                    <w:rPr>
                      <w:b/>
                      <w:bCs/>
                      <w:i/>
                      <w:iCs/>
                      <w:color w:val="000000" w:themeColor="text1"/>
                      <w:szCs w:val="24"/>
                      <w:lang w:val="lt-LT"/>
                    </w:rPr>
                  </w:pPr>
                </w:p>
              </w:tc>
              <w:tc>
                <w:tcPr>
                  <w:tcW w:w="904" w:type="dxa"/>
                  <w:tcBorders>
                    <w:top w:val="single" w:sz="4" w:space="0" w:color="auto"/>
                    <w:left w:val="single" w:sz="4" w:space="0" w:color="auto"/>
                    <w:bottom w:val="single" w:sz="4" w:space="0" w:color="auto"/>
                    <w:right w:val="single" w:sz="4" w:space="0" w:color="auto"/>
                  </w:tcBorders>
                </w:tcPr>
                <w:p w14:paraId="0A603208" w14:textId="77777777" w:rsidR="00A564E7" w:rsidRPr="00E6480F" w:rsidRDefault="00A564E7" w:rsidP="00A564E7">
                  <w:pPr>
                    <w:jc w:val="center"/>
                    <w:rPr>
                      <w:b/>
                      <w:bCs/>
                      <w:i/>
                      <w:iCs/>
                      <w:color w:val="000000" w:themeColor="text1"/>
                      <w:szCs w:val="24"/>
                      <w:lang w:val="lt-LT"/>
                    </w:rPr>
                  </w:pPr>
                  <w:r w:rsidRPr="00E6480F">
                    <w:rPr>
                      <w:b/>
                      <w:bCs/>
                      <w:i/>
                      <w:iCs/>
                      <w:color w:val="000000" w:themeColor="text1"/>
                      <w:szCs w:val="24"/>
                      <w:lang w:val="lt-LT"/>
                    </w:rPr>
                    <w:t>sausis</w:t>
                  </w:r>
                </w:p>
              </w:tc>
              <w:tc>
                <w:tcPr>
                  <w:tcW w:w="862" w:type="dxa"/>
                  <w:gridSpan w:val="2"/>
                  <w:tcBorders>
                    <w:top w:val="single" w:sz="4" w:space="0" w:color="auto"/>
                    <w:left w:val="single" w:sz="4" w:space="0" w:color="auto"/>
                    <w:bottom w:val="single" w:sz="4" w:space="0" w:color="auto"/>
                    <w:right w:val="single" w:sz="4" w:space="0" w:color="auto"/>
                  </w:tcBorders>
                </w:tcPr>
                <w:p w14:paraId="276C1ACD" w14:textId="77777777" w:rsidR="00A564E7" w:rsidRPr="00E6480F" w:rsidRDefault="00A564E7" w:rsidP="00A564E7">
                  <w:pPr>
                    <w:jc w:val="center"/>
                    <w:rPr>
                      <w:b/>
                      <w:bCs/>
                      <w:i/>
                      <w:iCs/>
                      <w:color w:val="000000" w:themeColor="text1"/>
                      <w:szCs w:val="24"/>
                      <w:lang w:val="lt-LT"/>
                    </w:rPr>
                  </w:pPr>
                  <w:proofErr w:type="spellStart"/>
                  <w:r w:rsidRPr="00E6480F">
                    <w:rPr>
                      <w:b/>
                      <w:bCs/>
                      <w:i/>
                      <w:iCs/>
                      <w:color w:val="000000" w:themeColor="text1"/>
                      <w:szCs w:val="24"/>
                      <w:lang w:val="lt-LT"/>
                    </w:rPr>
                    <w:t>vas</w:t>
                  </w:r>
                  <w:proofErr w:type="spellEnd"/>
                </w:p>
              </w:tc>
              <w:tc>
                <w:tcPr>
                  <w:tcW w:w="848" w:type="dxa"/>
                  <w:tcBorders>
                    <w:top w:val="single" w:sz="4" w:space="0" w:color="auto"/>
                    <w:left w:val="single" w:sz="4" w:space="0" w:color="auto"/>
                    <w:bottom w:val="single" w:sz="4" w:space="0" w:color="auto"/>
                    <w:right w:val="single" w:sz="4" w:space="0" w:color="auto"/>
                  </w:tcBorders>
                </w:tcPr>
                <w:p w14:paraId="794CDF4B" w14:textId="77777777" w:rsidR="00A564E7" w:rsidRPr="00E6480F" w:rsidRDefault="00A564E7" w:rsidP="00A564E7">
                  <w:pPr>
                    <w:jc w:val="center"/>
                    <w:rPr>
                      <w:b/>
                      <w:bCs/>
                      <w:i/>
                      <w:iCs/>
                      <w:color w:val="000000" w:themeColor="text1"/>
                      <w:szCs w:val="24"/>
                      <w:lang w:val="lt-LT"/>
                    </w:rPr>
                  </w:pPr>
                  <w:r w:rsidRPr="00E6480F">
                    <w:rPr>
                      <w:b/>
                      <w:bCs/>
                      <w:i/>
                      <w:iCs/>
                      <w:color w:val="000000" w:themeColor="text1"/>
                      <w:szCs w:val="24"/>
                      <w:lang w:val="lt-LT"/>
                    </w:rPr>
                    <w:t>kovas</w:t>
                  </w:r>
                </w:p>
              </w:tc>
              <w:tc>
                <w:tcPr>
                  <w:tcW w:w="720" w:type="dxa"/>
                  <w:tcBorders>
                    <w:top w:val="single" w:sz="4" w:space="0" w:color="auto"/>
                    <w:left w:val="single" w:sz="4" w:space="0" w:color="auto"/>
                    <w:bottom w:val="single" w:sz="4" w:space="0" w:color="auto"/>
                    <w:right w:val="single" w:sz="4" w:space="0" w:color="auto"/>
                  </w:tcBorders>
                </w:tcPr>
                <w:p w14:paraId="151F42A0" w14:textId="77777777" w:rsidR="00A564E7" w:rsidRPr="00E6480F" w:rsidRDefault="00A564E7" w:rsidP="00A564E7">
                  <w:pPr>
                    <w:jc w:val="center"/>
                    <w:rPr>
                      <w:b/>
                      <w:bCs/>
                      <w:i/>
                      <w:iCs/>
                      <w:color w:val="000000" w:themeColor="text1"/>
                      <w:szCs w:val="24"/>
                      <w:lang w:val="lt-LT"/>
                    </w:rPr>
                  </w:pPr>
                  <w:proofErr w:type="spellStart"/>
                  <w:r w:rsidRPr="00E6480F">
                    <w:rPr>
                      <w:b/>
                      <w:bCs/>
                      <w:i/>
                      <w:iCs/>
                      <w:color w:val="000000" w:themeColor="text1"/>
                      <w:szCs w:val="24"/>
                      <w:lang w:val="lt-LT"/>
                    </w:rPr>
                    <w:t>bal</w:t>
                  </w:r>
                  <w:proofErr w:type="spellEnd"/>
                </w:p>
              </w:tc>
              <w:tc>
                <w:tcPr>
                  <w:tcW w:w="900" w:type="dxa"/>
                  <w:tcBorders>
                    <w:top w:val="single" w:sz="4" w:space="0" w:color="auto"/>
                    <w:left w:val="single" w:sz="4" w:space="0" w:color="auto"/>
                    <w:bottom w:val="single" w:sz="4" w:space="0" w:color="auto"/>
                    <w:right w:val="single" w:sz="4" w:space="0" w:color="auto"/>
                  </w:tcBorders>
                </w:tcPr>
                <w:p w14:paraId="6B4BA9B2" w14:textId="77777777" w:rsidR="00A564E7" w:rsidRPr="00E6480F" w:rsidRDefault="00A564E7" w:rsidP="00A564E7">
                  <w:pPr>
                    <w:jc w:val="center"/>
                    <w:rPr>
                      <w:b/>
                      <w:bCs/>
                      <w:i/>
                      <w:iCs/>
                      <w:color w:val="000000" w:themeColor="text1"/>
                      <w:szCs w:val="24"/>
                      <w:lang w:val="lt-LT"/>
                    </w:rPr>
                  </w:pPr>
                  <w:proofErr w:type="spellStart"/>
                  <w:r w:rsidRPr="00E6480F">
                    <w:rPr>
                      <w:b/>
                      <w:bCs/>
                      <w:i/>
                      <w:iCs/>
                      <w:color w:val="000000" w:themeColor="text1"/>
                      <w:szCs w:val="24"/>
                      <w:lang w:val="lt-LT"/>
                    </w:rPr>
                    <w:t>geg</w:t>
                  </w:r>
                  <w:proofErr w:type="spellEnd"/>
                </w:p>
              </w:tc>
              <w:tc>
                <w:tcPr>
                  <w:tcW w:w="810" w:type="dxa"/>
                  <w:tcBorders>
                    <w:top w:val="single" w:sz="4" w:space="0" w:color="auto"/>
                    <w:left w:val="single" w:sz="4" w:space="0" w:color="auto"/>
                    <w:bottom w:val="single" w:sz="4" w:space="0" w:color="auto"/>
                    <w:right w:val="single" w:sz="4" w:space="0" w:color="auto"/>
                  </w:tcBorders>
                </w:tcPr>
                <w:p w14:paraId="50BA0CFF" w14:textId="77777777" w:rsidR="00A564E7" w:rsidRPr="00E6480F" w:rsidRDefault="00A564E7" w:rsidP="00A564E7">
                  <w:pPr>
                    <w:jc w:val="center"/>
                    <w:rPr>
                      <w:b/>
                      <w:bCs/>
                      <w:i/>
                      <w:iCs/>
                      <w:color w:val="000000" w:themeColor="text1"/>
                      <w:szCs w:val="24"/>
                      <w:lang w:val="lt-LT"/>
                    </w:rPr>
                  </w:pPr>
                  <w:proofErr w:type="spellStart"/>
                  <w:r w:rsidRPr="00E6480F">
                    <w:rPr>
                      <w:b/>
                      <w:bCs/>
                      <w:i/>
                      <w:iCs/>
                      <w:color w:val="000000" w:themeColor="text1"/>
                      <w:szCs w:val="24"/>
                      <w:lang w:val="lt-LT"/>
                    </w:rPr>
                    <w:t>birž</w:t>
                  </w:r>
                  <w:proofErr w:type="spellEnd"/>
                </w:p>
              </w:tc>
              <w:tc>
                <w:tcPr>
                  <w:tcW w:w="900" w:type="dxa"/>
                  <w:tcBorders>
                    <w:top w:val="single" w:sz="4" w:space="0" w:color="auto"/>
                    <w:left w:val="single" w:sz="4" w:space="0" w:color="auto"/>
                    <w:bottom w:val="single" w:sz="4" w:space="0" w:color="auto"/>
                    <w:right w:val="single" w:sz="4" w:space="0" w:color="auto"/>
                  </w:tcBorders>
                </w:tcPr>
                <w:p w14:paraId="0C916BE1" w14:textId="77777777" w:rsidR="00A564E7" w:rsidRPr="00E6480F" w:rsidRDefault="00A564E7" w:rsidP="00A564E7">
                  <w:pPr>
                    <w:jc w:val="center"/>
                    <w:rPr>
                      <w:b/>
                      <w:bCs/>
                      <w:i/>
                      <w:iCs/>
                      <w:color w:val="000000" w:themeColor="text1"/>
                      <w:szCs w:val="24"/>
                      <w:lang w:val="lt-LT"/>
                    </w:rPr>
                  </w:pPr>
                  <w:r w:rsidRPr="00E6480F">
                    <w:rPr>
                      <w:b/>
                      <w:bCs/>
                      <w:i/>
                      <w:iCs/>
                      <w:color w:val="000000" w:themeColor="text1"/>
                      <w:szCs w:val="24"/>
                      <w:lang w:val="lt-LT"/>
                    </w:rPr>
                    <w:t>spalis</w:t>
                  </w:r>
                </w:p>
              </w:tc>
              <w:tc>
                <w:tcPr>
                  <w:tcW w:w="810" w:type="dxa"/>
                  <w:tcBorders>
                    <w:top w:val="single" w:sz="4" w:space="0" w:color="auto"/>
                    <w:left w:val="single" w:sz="4" w:space="0" w:color="auto"/>
                    <w:bottom w:val="single" w:sz="4" w:space="0" w:color="auto"/>
                    <w:right w:val="single" w:sz="4" w:space="0" w:color="auto"/>
                  </w:tcBorders>
                </w:tcPr>
                <w:p w14:paraId="41E45707" w14:textId="77777777" w:rsidR="00A564E7" w:rsidRPr="00E6480F" w:rsidRDefault="00A564E7" w:rsidP="00A564E7">
                  <w:pPr>
                    <w:jc w:val="center"/>
                    <w:rPr>
                      <w:b/>
                      <w:bCs/>
                      <w:i/>
                      <w:iCs/>
                      <w:color w:val="000000" w:themeColor="text1"/>
                      <w:szCs w:val="24"/>
                      <w:lang w:val="lt-LT"/>
                    </w:rPr>
                  </w:pPr>
                  <w:proofErr w:type="spellStart"/>
                  <w:r w:rsidRPr="00E6480F">
                    <w:rPr>
                      <w:b/>
                      <w:bCs/>
                      <w:i/>
                      <w:iCs/>
                      <w:color w:val="000000" w:themeColor="text1"/>
                      <w:szCs w:val="24"/>
                      <w:lang w:val="lt-LT"/>
                    </w:rPr>
                    <w:t>lapkr</w:t>
                  </w:r>
                  <w:proofErr w:type="spellEnd"/>
                </w:p>
              </w:tc>
              <w:tc>
                <w:tcPr>
                  <w:tcW w:w="766" w:type="dxa"/>
                  <w:tcBorders>
                    <w:top w:val="single" w:sz="4" w:space="0" w:color="auto"/>
                    <w:left w:val="single" w:sz="4" w:space="0" w:color="auto"/>
                    <w:bottom w:val="single" w:sz="4" w:space="0" w:color="auto"/>
                    <w:right w:val="single" w:sz="4" w:space="0" w:color="auto"/>
                  </w:tcBorders>
                </w:tcPr>
                <w:p w14:paraId="6FEB7B89" w14:textId="77777777" w:rsidR="00A564E7" w:rsidRPr="00E6480F" w:rsidRDefault="00A564E7" w:rsidP="00A564E7">
                  <w:pPr>
                    <w:jc w:val="center"/>
                    <w:rPr>
                      <w:b/>
                      <w:bCs/>
                      <w:i/>
                      <w:iCs/>
                      <w:color w:val="000000" w:themeColor="text1"/>
                      <w:szCs w:val="24"/>
                      <w:lang w:val="lt-LT"/>
                    </w:rPr>
                  </w:pPr>
                  <w:proofErr w:type="spellStart"/>
                  <w:r w:rsidRPr="00E6480F">
                    <w:rPr>
                      <w:b/>
                      <w:bCs/>
                      <w:i/>
                      <w:iCs/>
                      <w:color w:val="000000" w:themeColor="text1"/>
                      <w:szCs w:val="24"/>
                      <w:lang w:val="lt-LT"/>
                    </w:rPr>
                    <w:t>gruo</w:t>
                  </w:r>
                  <w:proofErr w:type="spellEnd"/>
                </w:p>
              </w:tc>
              <w:tc>
                <w:tcPr>
                  <w:tcW w:w="969" w:type="dxa"/>
                  <w:tcBorders>
                    <w:top w:val="single" w:sz="4" w:space="0" w:color="auto"/>
                    <w:left w:val="single" w:sz="4" w:space="0" w:color="auto"/>
                    <w:bottom w:val="single" w:sz="4" w:space="0" w:color="auto"/>
                    <w:right w:val="single" w:sz="4" w:space="0" w:color="auto"/>
                  </w:tcBorders>
                </w:tcPr>
                <w:p w14:paraId="37EF285D" w14:textId="77777777" w:rsidR="00A564E7" w:rsidRPr="00E6480F" w:rsidRDefault="00A564E7" w:rsidP="00A564E7">
                  <w:pPr>
                    <w:jc w:val="center"/>
                    <w:rPr>
                      <w:b/>
                      <w:bCs/>
                      <w:i/>
                      <w:iCs/>
                      <w:color w:val="000000" w:themeColor="text1"/>
                      <w:szCs w:val="24"/>
                      <w:lang w:val="lt-LT"/>
                    </w:rPr>
                  </w:pPr>
                  <w:r w:rsidRPr="00E6480F">
                    <w:rPr>
                      <w:b/>
                      <w:bCs/>
                      <w:i/>
                      <w:iCs/>
                      <w:color w:val="000000" w:themeColor="text1"/>
                      <w:szCs w:val="24"/>
                      <w:lang w:val="lt-LT"/>
                    </w:rPr>
                    <w:t>viso</w:t>
                  </w:r>
                </w:p>
              </w:tc>
            </w:tr>
            <w:tr w:rsidR="00E6480F" w:rsidRPr="003F3E8B" w14:paraId="30D6942F" w14:textId="77777777" w:rsidTr="001E3CF6">
              <w:trPr>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3D60E2B3" w14:textId="77777777" w:rsidR="00A564E7" w:rsidRPr="00E6480F" w:rsidRDefault="00A564E7" w:rsidP="00A564E7">
                  <w:pPr>
                    <w:rPr>
                      <w:color w:val="000000" w:themeColor="text1"/>
                      <w:szCs w:val="24"/>
                      <w:lang w:val="lt-LT"/>
                    </w:rPr>
                  </w:pPr>
                  <w:r w:rsidRPr="00E6480F">
                    <w:rPr>
                      <w:color w:val="000000" w:themeColor="text1"/>
                      <w:szCs w:val="24"/>
                      <w:lang w:val="lt-LT"/>
                    </w:rPr>
                    <w:t xml:space="preserve">Lietuvių k. </w:t>
                  </w:r>
                </w:p>
              </w:tc>
              <w:tc>
                <w:tcPr>
                  <w:tcW w:w="912" w:type="dxa"/>
                  <w:gridSpan w:val="2"/>
                  <w:tcBorders>
                    <w:top w:val="single" w:sz="4" w:space="0" w:color="auto"/>
                    <w:left w:val="single" w:sz="4" w:space="0" w:color="auto"/>
                    <w:bottom w:val="single" w:sz="4" w:space="0" w:color="auto"/>
                    <w:right w:val="single" w:sz="4" w:space="0" w:color="auto"/>
                  </w:tcBorders>
                  <w:vAlign w:val="center"/>
                  <w:hideMark/>
                </w:tcPr>
                <w:p w14:paraId="48E5BF13" w14:textId="77777777" w:rsidR="00A564E7" w:rsidRPr="00E6480F" w:rsidRDefault="00A564E7" w:rsidP="00A564E7">
                  <w:pPr>
                    <w:rPr>
                      <w:color w:val="000000" w:themeColor="text1"/>
                      <w:szCs w:val="24"/>
                      <w:lang w:val="lt-LT"/>
                    </w:rPr>
                  </w:pPr>
                  <w:r w:rsidRPr="00E6480F">
                    <w:rPr>
                      <w:color w:val="000000" w:themeColor="text1"/>
                      <w:szCs w:val="24"/>
                      <w:lang w:val="lt-LT"/>
                    </w:rPr>
                    <w:t>19</w:t>
                  </w:r>
                </w:p>
              </w:tc>
              <w:tc>
                <w:tcPr>
                  <w:tcW w:w="844" w:type="dxa"/>
                  <w:tcBorders>
                    <w:top w:val="single" w:sz="4" w:space="0" w:color="auto"/>
                    <w:left w:val="single" w:sz="4" w:space="0" w:color="auto"/>
                    <w:bottom w:val="single" w:sz="4" w:space="0" w:color="auto"/>
                    <w:right w:val="single" w:sz="4" w:space="0" w:color="auto"/>
                  </w:tcBorders>
                  <w:vAlign w:val="center"/>
                  <w:hideMark/>
                </w:tcPr>
                <w:p w14:paraId="30E011C5" w14:textId="77777777" w:rsidR="00A564E7" w:rsidRPr="00E6480F" w:rsidRDefault="00A564E7" w:rsidP="00A564E7">
                  <w:pPr>
                    <w:rPr>
                      <w:color w:val="000000" w:themeColor="text1"/>
                      <w:szCs w:val="24"/>
                      <w:lang w:val="lt-LT"/>
                    </w:rPr>
                  </w:pPr>
                  <w:r w:rsidRPr="00E6480F">
                    <w:rPr>
                      <w:color w:val="000000" w:themeColor="text1"/>
                      <w:szCs w:val="24"/>
                      <w:lang w:val="lt-LT"/>
                    </w:rPr>
                    <w:t>14</w:t>
                  </w:r>
                </w:p>
              </w:tc>
              <w:tc>
                <w:tcPr>
                  <w:tcW w:w="866" w:type="dxa"/>
                  <w:gridSpan w:val="2"/>
                  <w:tcBorders>
                    <w:top w:val="single" w:sz="4" w:space="0" w:color="auto"/>
                    <w:left w:val="single" w:sz="4" w:space="0" w:color="auto"/>
                    <w:bottom w:val="single" w:sz="4" w:space="0" w:color="auto"/>
                    <w:right w:val="single" w:sz="4" w:space="0" w:color="auto"/>
                  </w:tcBorders>
                  <w:vAlign w:val="center"/>
                  <w:hideMark/>
                </w:tcPr>
                <w:p w14:paraId="1F16928D" w14:textId="77777777" w:rsidR="00A564E7" w:rsidRPr="00E6480F" w:rsidRDefault="00A564E7" w:rsidP="00A564E7">
                  <w:pPr>
                    <w:rPr>
                      <w:color w:val="000000" w:themeColor="text1"/>
                      <w:szCs w:val="24"/>
                      <w:lang w:val="lt-LT"/>
                    </w:rPr>
                  </w:pPr>
                  <w:r w:rsidRPr="00E6480F">
                    <w:rPr>
                      <w:color w:val="000000" w:themeColor="text1"/>
                      <w:szCs w:val="24"/>
                      <w:lang w:val="lt-LT"/>
                    </w:rPr>
                    <w:t>23</w:t>
                  </w:r>
                </w:p>
              </w:tc>
              <w:tc>
                <w:tcPr>
                  <w:tcW w:w="720" w:type="dxa"/>
                  <w:tcBorders>
                    <w:top w:val="single" w:sz="4" w:space="0" w:color="auto"/>
                    <w:left w:val="single" w:sz="4" w:space="0" w:color="auto"/>
                    <w:bottom w:val="single" w:sz="4" w:space="0" w:color="auto"/>
                    <w:right w:val="single" w:sz="4" w:space="0" w:color="auto"/>
                  </w:tcBorders>
                  <w:vAlign w:val="center"/>
                  <w:hideMark/>
                </w:tcPr>
                <w:p w14:paraId="4000F8D9" w14:textId="77777777" w:rsidR="00A564E7" w:rsidRPr="00E6480F" w:rsidRDefault="00A564E7" w:rsidP="00A564E7">
                  <w:pPr>
                    <w:rPr>
                      <w:color w:val="000000" w:themeColor="text1"/>
                      <w:szCs w:val="24"/>
                      <w:lang w:val="lt-LT"/>
                    </w:rPr>
                  </w:pPr>
                  <w:r w:rsidRPr="00E6480F">
                    <w:rPr>
                      <w:color w:val="000000" w:themeColor="text1"/>
                      <w:szCs w:val="24"/>
                      <w:lang w:val="lt-LT"/>
                    </w:rPr>
                    <w:t>19</w:t>
                  </w:r>
                </w:p>
              </w:tc>
              <w:tc>
                <w:tcPr>
                  <w:tcW w:w="900" w:type="dxa"/>
                  <w:tcBorders>
                    <w:top w:val="single" w:sz="4" w:space="0" w:color="auto"/>
                    <w:left w:val="single" w:sz="4" w:space="0" w:color="auto"/>
                    <w:bottom w:val="single" w:sz="4" w:space="0" w:color="auto"/>
                    <w:right w:val="single" w:sz="4" w:space="0" w:color="auto"/>
                  </w:tcBorders>
                  <w:vAlign w:val="center"/>
                  <w:hideMark/>
                </w:tcPr>
                <w:p w14:paraId="00577D92" w14:textId="77777777" w:rsidR="00A564E7" w:rsidRPr="00E6480F" w:rsidRDefault="00A564E7" w:rsidP="00A564E7">
                  <w:pPr>
                    <w:rPr>
                      <w:color w:val="000000" w:themeColor="text1"/>
                      <w:szCs w:val="24"/>
                      <w:lang w:val="lt-LT"/>
                    </w:rPr>
                  </w:pPr>
                  <w:r w:rsidRPr="00E6480F">
                    <w:rPr>
                      <w:color w:val="000000" w:themeColor="text1"/>
                      <w:szCs w:val="24"/>
                      <w:lang w:val="lt-LT"/>
                    </w:rPr>
                    <w:t>38</w:t>
                  </w:r>
                </w:p>
              </w:tc>
              <w:tc>
                <w:tcPr>
                  <w:tcW w:w="810" w:type="dxa"/>
                  <w:tcBorders>
                    <w:top w:val="single" w:sz="4" w:space="0" w:color="auto"/>
                    <w:left w:val="single" w:sz="4" w:space="0" w:color="auto"/>
                    <w:bottom w:val="single" w:sz="4" w:space="0" w:color="auto"/>
                    <w:right w:val="single" w:sz="4" w:space="0" w:color="auto"/>
                  </w:tcBorders>
                  <w:vAlign w:val="center"/>
                  <w:hideMark/>
                </w:tcPr>
                <w:p w14:paraId="3778EA42" w14:textId="77777777" w:rsidR="00A564E7" w:rsidRPr="00E6480F" w:rsidRDefault="00A564E7" w:rsidP="00A564E7">
                  <w:pPr>
                    <w:rPr>
                      <w:color w:val="000000" w:themeColor="text1"/>
                      <w:szCs w:val="24"/>
                      <w:lang w:val="lt-LT"/>
                    </w:rPr>
                  </w:pPr>
                  <w:r w:rsidRPr="00E6480F">
                    <w:rPr>
                      <w:color w:val="000000" w:themeColor="text1"/>
                      <w:szCs w:val="24"/>
                      <w:lang w:val="lt-LT"/>
                    </w:rPr>
                    <w:t>2</w:t>
                  </w:r>
                </w:p>
              </w:tc>
              <w:tc>
                <w:tcPr>
                  <w:tcW w:w="900" w:type="dxa"/>
                  <w:tcBorders>
                    <w:top w:val="single" w:sz="4" w:space="0" w:color="auto"/>
                    <w:left w:val="single" w:sz="4" w:space="0" w:color="auto"/>
                    <w:bottom w:val="single" w:sz="4" w:space="0" w:color="auto"/>
                    <w:right w:val="single" w:sz="4" w:space="0" w:color="auto"/>
                  </w:tcBorders>
                  <w:vAlign w:val="center"/>
                  <w:hideMark/>
                </w:tcPr>
                <w:p w14:paraId="34BFC3DD" w14:textId="77777777" w:rsidR="00A564E7" w:rsidRPr="00E6480F" w:rsidRDefault="00A564E7" w:rsidP="00A564E7">
                  <w:pPr>
                    <w:rPr>
                      <w:color w:val="000000" w:themeColor="text1"/>
                      <w:szCs w:val="24"/>
                      <w:lang w:val="lt-LT"/>
                    </w:rPr>
                  </w:pPr>
                  <w:r w:rsidRPr="00E6480F">
                    <w:rPr>
                      <w:color w:val="000000" w:themeColor="text1"/>
                      <w:szCs w:val="24"/>
                      <w:lang w:val="lt-LT"/>
                    </w:rPr>
                    <w:t>35</w:t>
                  </w:r>
                </w:p>
              </w:tc>
              <w:tc>
                <w:tcPr>
                  <w:tcW w:w="810" w:type="dxa"/>
                  <w:tcBorders>
                    <w:top w:val="single" w:sz="4" w:space="0" w:color="auto"/>
                    <w:left w:val="single" w:sz="4" w:space="0" w:color="auto"/>
                    <w:bottom w:val="single" w:sz="4" w:space="0" w:color="auto"/>
                    <w:right w:val="single" w:sz="4" w:space="0" w:color="auto"/>
                  </w:tcBorders>
                  <w:vAlign w:val="center"/>
                  <w:hideMark/>
                </w:tcPr>
                <w:p w14:paraId="3BC9CE00" w14:textId="77777777" w:rsidR="00A564E7" w:rsidRPr="00E6480F" w:rsidRDefault="00A564E7" w:rsidP="00A564E7">
                  <w:pPr>
                    <w:rPr>
                      <w:color w:val="000000" w:themeColor="text1"/>
                      <w:szCs w:val="24"/>
                      <w:lang w:val="lt-LT"/>
                    </w:rPr>
                  </w:pPr>
                  <w:r w:rsidRPr="00E6480F">
                    <w:rPr>
                      <w:color w:val="000000" w:themeColor="text1"/>
                      <w:szCs w:val="24"/>
                      <w:lang w:val="lt-LT"/>
                    </w:rPr>
                    <w:t>31</w:t>
                  </w:r>
                </w:p>
              </w:tc>
              <w:tc>
                <w:tcPr>
                  <w:tcW w:w="766" w:type="dxa"/>
                  <w:tcBorders>
                    <w:top w:val="single" w:sz="4" w:space="0" w:color="auto"/>
                    <w:left w:val="single" w:sz="4" w:space="0" w:color="auto"/>
                    <w:bottom w:val="single" w:sz="4" w:space="0" w:color="auto"/>
                    <w:right w:val="single" w:sz="4" w:space="0" w:color="auto"/>
                  </w:tcBorders>
                  <w:vAlign w:val="center"/>
                </w:tcPr>
                <w:p w14:paraId="47F0B23D" w14:textId="77777777" w:rsidR="00A564E7" w:rsidRPr="00E6480F" w:rsidRDefault="00A564E7" w:rsidP="00A564E7">
                  <w:pPr>
                    <w:rPr>
                      <w:color w:val="000000" w:themeColor="text1"/>
                      <w:szCs w:val="24"/>
                      <w:lang w:val="lt-LT"/>
                    </w:rPr>
                  </w:pPr>
                  <w:r w:rsidRPr="00E6480F">
                    <w:rPr>
                      <w:color w:val="000000" w:themeColor="text1"/>
                      <w:szCs w:val="24"/>
                      <w:lang w:val="lt-LT"/>
                    </w:rPr>
                    <w:t>31</w:t>
                  </w:r>
                </w:p>
              </w:tc>
              <w:tc>
                <w:tcPr>
                  <w:tcW w:w="969" w:type="dxa"/>
                  <w:tcBorders>
                    <w:top w:val="single" w:sz="4" w:space="0" w:color="auto"/>
                    <w:left w:val="single" w:sz="4" w:space="0" w:color="auto"/>
                    <w:bottom w:val="single" w:sz="4" w:space="0" w:color="auto"/>
                    <w:right w:val="single" w:sz="4" w:space="0" w:color="auto"/>
                  </w:tcBorders>
                  <w:vAlign w:val="center"/>
                  <w:hideMark/>
                </w:tcPr>
                <w:p w14:paraId="77F298A3" w14:textId="77777777" w:rsidR="00A564E7" w:rsidRPr="00E6480F" w:rsidRDefault="00A564E7" w:rsidP="00A564E7">
                  <w:pPr>
                    <w:rPr>
                      <w:color w:val="000000" w:themeColor="text1"/>
                      <w:szCs w:val="24"/>
                      <w:lang w:val="lt-LT"/>
                    </w:rPr>
                  </w:pPr>
                  <w:r w:rsidRPr="00E6480F">
                    <w:rPr>
                      <w:color w:val="000000" w:themeColor="text1"/>
                      <w:szCs w:val="24"/>
                      <w:lang w:val="lt-LT"/>
                    </w:rPr>
                    <w:t>212</w:t>
                  </w:r>
                </w:p>
              </w:tc>
            </w:tr>
            <w:tr w:rsidR="00E6480F" w:rsidRPr="003F3E8B" w14:paraId="3FE7037B" w14:textId="77777777" w:rsidTr="001E3CF6">
              <w:trPr>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32FFA95D" w14:textId="77777777" w:rsidR="00A564E7" w:rsidRPr="00E6480F" w:rsidRDefault="00A564E7" w:rsidP="00A564E7">
                  <w:pPr>
                    <w:rPr>
                      <w:color w:val="000000" w:themeColor="text1"/>
                      <w:szCs w:val="24"/>
                      <w:lang w:val="lt-LT"/>
                    </w:rPr>
                  </w:pPr>
                  <w:r w:rsidRPr="00E6480F">
                    <w:rPr>
                      <w:color w:val="000000" w:themeColor="text1"/>
                      <w:szCs w:val="24"/>
                      <w:lang w:val="lt-LT"/>
                    </w:rPr>
                    <w:t>Anglų k.</w:t>
                  </w:r>
                </w:p>
              </w:tc>
              <w:tc>
                <w:tcPr>
                  <w:tcW w:w="912" w:type="dxa"/>
                  <w:gridSpan w:val="2"/>
                  <w:tcBorders>
                    <w:top w:val="single" w:sz="4" w:space="0" w:color="auto"/>
                    <w:left w:val="single" w:sz="4" w:space="0" w:color="auto"/>
                    <w:bottom w:val="single" w:sz="4" w:space="0" w:color="auto"/>
                    <w:right w:val="single" w:sz="4" w:space="0" w:color="auto"/>
                  </w:tcBorders>
                  <w:vAlign w:val="center"/>
                  <w:hideMark/>
                </w:tcPr>
                <w:p w14:paraId="151129E8" w14:textId="77777777" w:rsidR="00A564E7" w:rsidRPr="00E6480F" w:rsidRDefault="00A564E7" w:rsidP="00A564E7">
                  <w:pPr>
                    <w:rPr>
                      <w:color w:val="000000" w:themeColor="text1"/>
                      <w:szCs w:val="24"/>
                      <w:lang w:val="lt-LT"/>
                    </w:rPr>
                  </w:pPr>
                  <w:r w:rsidRPr="00E6480F">
                    <w:rPr>
                      <w:color w:val="000000" w:themeColor="text1"/>
                      <w:szCs w:val="24"/>
                      <w:lang w:val="lt-LT"/>
                    </w:rPr>
                    <w:t>22</w:t>
                  </w:r>
                </w:p>
              </w:tc>
              <w:tc>
                <w:tcPr>
                  <w:tcW w:w="844" w:type="dxa"/>
                  <w:tcBorders>
                    <w:top w:val="single" w:sz="4" w:space="0" w:color="auto"/>
                    <w:left w:val="single" w:sz="4" w:space="0" w:color="auto"/>
                    <w:bottom w:val="single" w:sz="4" w:space="0" w:color="auto"/>
                    <w:right w:val="single" w:sz="4" w:space="0" w:color="auto"/>
                  </w:tcBorders>
                  <w:vAlign w:val="center"/>
                  <w:hideMark/>
                </w:tcPr>
                <w:p w14:paraId="4E8169F2" w14:textId="77777777" w:rsidR="00A564E7" w:rsidRPr="00E6480F" w:rsidRDefault="00A564E7" w:rsidP="00A564E7">
                  <w:pPr>
                    <w:rPr>
                      <w:color w:val="000000" w:themeColor="text1"/>
                      <w:szCs w:val="24"/>
                      <w:lang w:val="lt-LT"/>
                    </w:rPr>
                  </w:pPr>
                  <w:r w:rsidRPr="00E6480F">
                    <w:rPr>
                      <w:color w:val="000000" w:themeColor="text1"/>
                      <w:szCs w:val="24"/>
                      <w:lang w:val="lt-LT"/>
                    </w:rPr>
                    <w:t>4</w:t>
                  </w:r>
                </w:p>
              </w:tc>
              <w:tc>
                <w:tcPr>
                  <w:tcW w:w="866" w:type="dxa"/>
                  <w:gridSpan w:val="2"/>
                  <w:tcBorders>
                    <w:top w:val="single" w:sz="4" w:space="0" w:color="auto"/>
                    <w:left w:val="single" w:sz="4" w:space="0" w:color="auto"/>
                    <w:bottom w:val="single" w:sz="4" w:space="0" w:color="auto"/>
                    <w:right w:val="single" w:sz="4" w:space="0" w:color="auto"/>
                  </w:tcBorders>
                  <w:vAlign w:val="center"/>
                  <w:hideMark/>
                </w:tcPr>
                <w:p w14:paraId="55CA3963" w14:textId="77777777" w:rsidR="00A564E7" w:rsidRPr="00E6480F" w:rsidRDefault="00A564E7" w:rsidP="00A564E7">
                  <w:pPr>
                    <w:rPr>
                      <w:color w:val="000000" w:themeColor="text1"/>
                      <w:szCs w:val="24"/>
                      <w:lang w:val="lt-LT"/>
                    </w:rPr>
                  </w:pPr>
                  <w:r w:rsidRPr="00E6480F">
                    <w:rPr>
                      <w:color w:val="000000" w:themeColor="text1"/>
                      <w:szCs w:val="24"/>
                      <w:lang w:val="lt-LT"/>
                    </w:rPr>
                    <w:t>16</w:t>
                  </w:r>
                </w:p>
              </w:tc>
              <w:tc>
                <w:tcPr>
                  <w:tcW w:w="720" w:type="dxa"/>
                  <w:tcBorders>
                    <w:top w:val="single" w:sz="4" w:space="0" w:color="auto"/>
                    <w:left w:val="single" w:sz="4" w:space="0" w:color="auto"/>
                    <w:bottom w:val="single" w:sz="4" w:space="0" w:color="auto"/>
                    <w:right w:val="single" w:sz="4" w:space="0" w:color="auto"/>
                  </w:tcBorders>
                  <w:vAlign w:val="center"/>
                  <w:hideMark/>
                </w:tcPr>
                <w:p w14:paraId="4A0867F3" w14:textId="77777777" w:rsidR="00A564E7" w:rsidRPr="00E6480F" w:rsidRDefault="00A564E7" w:rsidP="00A564E7">
                  <w:pPr>
                    <w:rPr>
                      <w:color w:val="000000" w:themeColor="text1"/>
                      <w:szCs w:val="24"/>
                      <w:lang w:val="lt-LT"/>
                    </w:rPr>
                  </w:pPr>
                  <w:r w:rsidRPr="00E6480F">
                    <w:rPr>
                      <w:color w:val="000000" w:themeColor="text1"/>
                      <w:szCs w:val="24"/>
                      <w:lang w:val="lt-LT"/>
                    </w:rPr>
                    <w:t>12</w:t>
                  </w:r>
                </w:p>
              </w:tc>
              <w:tc>
                <w:tcPr>
                  <w:tcW w:w="900" w:type="dxa"/>
                  <w:tcBorders>
                    <w:top w:val="single" w:sz="4" w:space="0" w:color="auto"/>
                    <w:left w:val="single" w:sz="4" w:space="0" w:color="auto"/>
                    <w:bottom w:val="single" w:sz="4" w:space="0" w:color="auto"/>
                    <w:right w:val="single" w:sz="4" w:space="0" w:color="auto"/>
                  </w:tcBorders>
                  <w:vAlign w:val="center"/>
                  <w:hideMark/>
                </w:tcPr>
                <w:p w14:paraId="3F88BF14" w14:textId="77777777" w:rsidR="00A564E7" w:rsidRPr="00E6480F" w:rsidRDefault="00A564E7" w:rsidP="00A564E7">
                  <w:pPr>
                    <w:rPr>
                      <w:color w:val="000000" w:themeColor="text1"/>
                      <w:szCs w:val="24"/>
                      <w:lang w:val="lt-LT"/>
                    </w:rPr>
                  </w:pPr>
                  <w:r w:rsidRPr="00E6480F">
                    <w:rPr>
                      <w:color w:val="000000" w:themeColor="text1"/>
                      <w:szCs w:val="24"/>
                      <w:lang w:val="lt-LT"/>
                    </w:rPr>
                    <w:t>18</w:t>
                  </w:r>
                </w:p>
              </w:tc>
              <w:tc>
                <w:tcPr>
                  <w:tcW w:w="810" w:type="dxa"/>
                  <w:tcBorders>
                    <w:top w:val="single" w:sz="4" w:space="0" w:color="auto"/>
                    <w:left w:val="single" w:sz="4" w:space="0" w:color="auto"/>
                    <w:bottom w:val="single" w:sz="4" w:space="0" w:color="auto"/>
                    <w:right w:val="single" w:sz="4" w:space="0" w:color="auto"/>
                  </w:tcBorders>
                  <w:vAlign w:val="center"/>
                  <w:hideMark/>
                </w:tcPr>
                <w:p w14:paraId="7C172805" w14:textId="77777777" w:rsidR="00A564E7" w:rsidRPr="00E6480F" w:rsidRDefault="00A564E7" w:rsidP="00A564E7">
                  <w:pPr>
                    <w:rPr>
                      <w:color w:val="000000" w:themeColor="text1"/>
                      <w:szCs w:val="24"/>
                      <w:lang w:val="lt-LT"/>
                    </w:rPr>
                  </w:pPr>
                  <w:r w:rsidRPr="00E6480F">
                    <w:rPr>
                      <w:color w:val="000000" w:themeColor="text1"/>
                      <w:szCs w:val="24"/>
                      <w:lang w:val="lt-LT"/>
                    </w:rPr>
                    <w:t>4</w:t>
                  </w:r>
                </w:p>
              </w:tc>
              <w:tc>
                <w:tcPr>
                  <w:tcW w:w="900" w:type="dxa"/>
                  <w:tcBorders>
                    <w:top w:val="single" w:sz="4" w:space="0" w:color="auto"/>
                    <w:left w:val="single" w:sz="4" w:space="0" w:color="auto"/>
                    <w:bottom w:val="single" w:sz="4" w:space="0" w:color="auto"/>
                    <w:right w:val="single" w:sz="4" w:space="0" w:color="auto"/>
                  </w:tcBorders>
                  <w:vAlign w:val="center"/>
                  <w:hideMark/>
                </w:tcPr>
                <w:p w14:paraId="1F674C24" w14:textId="77777777" w:rsidR="00A564E7" w:rsidRPr="00E6480F" w:rsidRDefault="00A564E7" w:rsidP="00A564E7">
                  <w:pPr>
                    <w:rPr>
                      <w:color w:val="000000" w:themeColor="text1"/>
                      <w:szCs w:val="24"/>
                      <w:lang w:val="lt-LT"/>
                    </w:rPr>
                  </w:pPr>
                  <w:r w:rsidRPr="00E6480F">
                    <w:rPr>
                      <w:color w:val="000000" w:themeColor="text1"/>
                      <w:szCs w:val="24"/>
                      <w:lang w:val="lt-LT"/>
                    </w:rPr>
                    <w:t>15</w:t>
                  </w:r>
                </w:p>
              </w:tc>
              <w:tc>
                <w:tcPr>
                  <w:tcW w:w="810" w:type="dxa"/>
                  <w:tcBorders>
                    <w:top w:val="single" w:sz="4" w:space="0" w:color="auto"/>
                    <w:left w:val="single" w:sz="4" w:space="0" w:color="auto"/>
                    <w:bottom w:val="single" w:sz="4" w:space="0" w:color="auto"/>
                    <w:right w:val="single" w:sz="4" w:space="0" w:color="auto"/>
                  </w:tcBorders>
                  <w:vAlign w:val="center"/>
                  <w:hideMark/>
                </w:tcPr>
                <w:p w14:paraId="58E0D286" w14:textId="77777777" w:rsidR="00A564E7" w:rsidRPr="00E6480F" w:rsidRDefault="00A564E7" w:rsidP="00A564E7">
                  <w:pPr>
                    <w:rPr>
                      <w:color w:val="000000" w:themeColor="text1"/>
                      <w:szCs w:val="24"/>
                      <w:lang w:val="lt-LT"/>
                    </w:rPr>
                  </w:pPr>
                  <w:r w:rsidRPr="00E6480F">
                    <w:rPr>
                      <w:color w:val="000000" w:themeColor="text1"/>
                      <w:szCs w:val="24"/>
                      <w:lang w:val="lt-LT"/>
                    </w:rPr>
                    <w:t>16</w:t>
                  </w:r>
                </w:p>
              </w:tc>
              <w:tc>
                <w:tcPr>
                  <w:tcW w:w="766" w:type="dxa"/>
                  <w:tcBorders>
                    <w:top w:val="single" w:sz="4" w:space="0" w:color="auto"/>
                    <w:left w:val="single" w:sz="4" w:space="0" w:color="auto"/>
                    <w:bottom w:val="single" w:sz="4" w:space="0" w:color="auto"/>
                    <w:right w:val="single" w:sz="4" w:space="0" w:color="auto"/>
                  </w:tcBorders>
                  <w:vAlign w:val="center"/>
                </w:tcPr>
                <w:p w14:paraId="43F94987" w14:textId="77777777" w:rsidR="00A564E7" w:rsidRPr="00E6480F" w:rsidRDefault="00A564E7" w:rsidP="00A564E7">
                  <w:pPr>
                    <w:rPr>
                      <w:color w:val="000000" w:themeColor="text1"/>
                      <w:szCs w:val="24"/>
                      <w:lang w:val="lt-LT"/>
                    </w:rPr>
                  </w:pPr>
                  <w:r w:rsidRPr="00E6480F">
                    <w:rPr>
                      <w:color w:val="000000" w:themeColor="text1"/>
                      <w:szCs w:val="24"/>
                      <w:lang w:val="lt-LT"/>
                    </w:rPr>
                    <w:t>11</w:t>
                  </w:r>
                </w:p>
              </w:tc>
              <w:tc>
                <w:tcPr>
                  <w:tcW w:w="969" w:type="dxa"/>
                  <w:tcBorders>
                    <w:top w:val="single" w:sz="4" w:space="0" w:color="auto"/>
                    <w:left w:val="single" w:sz="4" w:space="0" w:color="auto"/>
                    <w:bottom w:val="single" w:sz="4" w:space="0" w:color="auto"/>
                    <w:right w:val="single" w:sz="4" w:space="0" w:color="auto"/>
                  </w:tcBorders>
                  <w:vAlign w:val="center"/>
                  <w:hideMark/>
                </w:tcPr>
                <w:p w14:paraId="4D869AA1" w14:textId="77777777" w:rsidR="00A564E7" w:rsidRPr="00E6480F" w:rsidRDefault="00A564E7" w:rsidP="00A564E7">
                  <w:pPr>
                    <w:rPr>
                      <w:color w:val="000000" w:themeColor="text1"/>
                      <w:szCs w:val="24"/>
                      <w:lang w:val="lt-LT"/>
                    </w:rPr>
                  </w:pPr>
                  <w:r w:rsidRPr="00E6480F">
                    <w:rPr>
                      <w:color w:val="000000" w:themeColor="text1"/>
                      <w:szCs w:val="24"/>
                      <w:lang w:val="lt-LT"/>
                    </w:rPr>
                    <w:t>108</w:t>
                  </w:r>
                </w:p>
              </w:tc>
            </w:tr>
            <w:tr w:rsidR="00E6480F" w:rsidRPr="003F3E8B" w14:paraId="7F9BBFA4" w14:textId="77777777" w:rsidTr="001E3CF6">
              <w:trPr>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1C7D5C3A" w14:textId="77777777" w:rsidR="00A564E7" w:rsidRPr="00E6480F" w:rsidRDefault="00A564E7" w:rsidP="00A564E7">
                  <w:pPr>
                    <w:rPr>
                      <w:color w:val="000000" w:themeColor="text1"/>
                      <w:szCs w:val="24"/>
                      <w:lang w:val="lt-LT"/>
                    </w:rPr>
                  </w:pPr>
                  <w:r w:rsidRPr="00E6480F">
                    <w:rPr>
                      <w:color w:val="000000" w:themeColor="text1"/>
                      <w:szCs w:val="24"/>
                      <w:lang w:val="lt-LT"/>
                    </w:rPr>
                    <w:t>Matematika</w:t>
                  </w:r>
                </w:p>
              </w:tc>
              <w:tc>
                <w:tcPr>
                  <w:tcW w:w="912" w:type="dxa"/>
                  <w:gridSpan w:val="2"/>
                  <w:tcBorders>
                    <w:top w:val="single" w:sz="4" w:space="0" w:color="auto"/>
                    <w:left w:val="single" w:sz="4" w:space="0" w:color="auto"/>
                    <w:bottom w:val="single" w:sz="4" w:space="0" w:color="auto"/>
                    <w:right w:val="single" w:sz="4" w:space="0" w:color="auto"/>
                  </w:tcBorders>
                  <w:vAlign w:val="center"/>
                  <w:hideMark/>
                </w:tcPr>
                <w:p w14:paraId="1047EF0C" w14:textId="77777777" w:rsidR="00A564E7" w:rsidRPr="00E6480F" w:rsidRDefault="00A564E7" w:rsidP="00A564E7">
                  <w:pPr>
                    <w:rPr>
                      <w:color w:val="000000" w:themeColor="text1"/>
                      <w:szCs w:val="24"/>
                      <w:lang w:val="lt-LT"/>
                    </w:rPr>
                  </w:pPr>
                  <w:r w:rsidRPr="00E6480F">
                    <w:rPr>
                      <w:color w:val="000000" w:themeColor="text1"/>
                      <w:szCs w:val="24"/>
                      <w:lang w:val="lt-LT"/>
                    </w:rPr>
                    <w:t>41</w:t>
                  </w:r>
                </w:p>
              </w:tc>
              <w:tc>
                <w:tcPr>
                  <w:tcW w:w="844" w:type="dxa"/>
                  <w:tcBorders>
                    <w:top w:val="single" w:sz="4" w:space="0" w:color="auto"/>
                    <w:left w:val="single" w:sz="4" w:space="0" w:color="auto"/>
                    <w:bottom w:val="single" w:sz="4" w:space="0" w:color="auto"/>
                    <w:right w:val="single" w:sz="4" w:space="0" w:color="auto"/>
                  </w:tcBorders>
                  <w:vAlign w:val="center"/>
                  <w:hideMark/>
                </w:tcPr>
                <w:p w14:paraId="32AA47E6" w14:textId="77777777" w:rsidR="00A564E7" w:rsidRPr="00E6480F" w:rsidRDefault="00A564E7" w:rsidP="00A564E7">
                  <w:pPr>
                    <w:rPr>
                      <w:color w:val="000000" w:themeColor="text1"/>
                      <w:szCs w:val="24"/>
                      <w:lang w:val="lt-LT"/>
                    </w:rPr>
                  </w:pPr>
                  <w:r w:rsidRPr="00E6480F">
                    <w:rPr>
                      <w:color w:val="000000" w:themeColor="text1"/>
                      <w:szCs w:val="24"/>
                      <w:lang w:val="lt-LT"/>
                    </w:rPr>
                    <w:t>32</w:t>
                  </w:r>
                </w:p>
              </w:tc>
              <w:tc>
                <w:tcPr>
                  <w:tcW w:w="866" w:type="dxa"/>
                  <w:gridSpan w:val="2"/>
                  <w:tcBorders>
                    <w:top w:val="single" w:sz="4" w:space="0" w:color="auto"/>
                    <w:left w:val="single" w:sz="4" w:space="0" w:color="auto"/>
                    <w:bottom w:val="single" w:sz="4" w:space="0" w:color="auto"/>
                    <w:right w:val="single" w:sz="4" w:space="0" w:color="auto"/>
                  </w:tcBorders>
                  <w:vAlign w:val="center"/>
                  <w:hideMark/>
                </w:tcPr>
                <w:p w14:paraId="4995004C" w14:textId="77777777" w:rsidR="00A564E7" w:rsidRPr="00E6480F" w:rsidRDefault="00A564E7" w:rsidP="00A564E7">
                  <w:pPr>
                    <w:rPr>
                      <w:color w:val="000000" w:themeColor="text1"/>
                      <w:szCs w:val="24"/>
                      <w:lang w:val="lt-LT"/>
                    </w:rPr>
                  </w:pPr>
                  <w:r w:rsidRPr="00E6480F">
                    <w:rPr>
                      <w:color w:val="000000" w:themeColor="text1"/>
                      <w:szCs w:val="24"/>
                      <w:lang w:val="lt-LT"/>
                    </w:rPr>
                    <w:t>42</w:t>
                  </w:r>
                </w:p>
              </w:tc>
              <w:tc>
                <w:tcPr>
                  <w:tcW w:w="720" w:type="dxa"/>
                  <w:tcBorders>
                    <w:top w:val="single" w:sz="4" w:space="0" w:color="auto"/>
                    <w:left w:val="single" w:sz="4" w:space="0" w:color="auto"/>
                    <w:bottom w:val="single" w:sz="4" w:space="0" w:color="auto"/>
                    <w:right w:val="single" w:sz="4" w:space="0" w:color="auto"/>
                  </w:tcBorders>
                  <w:vAlign w:val="center"/>
                  <w:hideMark/>
                </w:tcPr>
                <w:p w14:paraId="743930DC" w14:textId="77777777" w:rsidR="00A564E7" w:rsidRPr="00E6480F" w:rsidRDefault="00A564E7" w:rsidP="00A564E7">
                  <w:pPr>
                    <w:rPr>
                      <w:color w:val="000000" w:themeColor="text1"/>
                      <w:szCs w:val="24"/>
                      <w:lang w:val="lt-LT"/>
                    </w:rPr>
                  </w:pPr>
                  <w:r w:rsidRPr="00E6480F">
                    <w:rPr>
                      <w:color w:val="000000" w:themeColor="text1"/>
                      <w:szCs w:val="24"/>
                      <w:lang w:val="lt-LT"/>
                    </w:rPr>
                    <w:t>38</w:t>
                  </w:r>
                </w:p>
              </w:tc>
              <w:tc>
                <w:tcPr>
                  <w:tcW w:w="900" w:type="dxa"/>
                  <w:tcBorders>
                    <w:top w:val="single" w:sz="4" w:space="0" w:color="auto"/>
                    <w:left w:val="single" w:sz="4" w:space="0" w:color="auto"/>
                    <w:bottom w:val="single" w:sz="4" w:space="0" w:color="auto"/>
                    <w:right w:val="single" w:sz="4" w:space="0" w:color="auto"/>
                  </w:tcBorders>
                  <w:vAlign w:val="center"/>
                  <w:hideMark/>
                </w:tcPr>
                <w:p w14:paraId="51144C2D" w14:textId="77777777" w:rsidR="00A564E7" w:rsidRPr="00E6480F" w:rsidRDefault="00A564E7" w:rsidP="00A564E7">
                  <w:pPr>
                    <w:rPr>
                      <w:color w:val="000000" w:themeColor="text1"/>
                      <w:szCs w:val="24"/>
                      <w:lang w:val="lt-LT"/>
                    </w:rPr>
                  </w:pPr>
                  <w:r w:rsidRPr="00E6480F">
                    <w:rPr>
                      <w:color w:val="000000" w:themeColor="text1"/>
                      <w:szCs w:val="24"/>
                      <w:lang w:val="lt-LT"/>
                    </w:rPr>
                    <w:t>31</w:t>
                  </w:r>
                </w:p>
              </w:tc>
              <w:tc>
                <w:tcPr>
                  <w:tcW w:w="810" w:type="dxa"/>
                  <w:tcBorders>
                    <w:top w:val="single" w:sz="4" w:space="0" w:color="auto"/>
                    <w:left w:val="single" w:sz="4" w:space="0" w:color="auto"/>
                    <w:bottom w:val="single" w:sz="4" w:space="0" w:color="auto"/>
                    <w:right w:val="single" w:sz="4" w:space="0" w:color="auto"/>
                  </w:tcBorders>
                  <w:vAlign w:val="center"/>
                  <w:hideMark/>
                </w:tcPr>
                <w:p w14:paraId="12BB35B0" w14:textId="77777777" w:rsidR="00A564E7" w:rsidRPr="00E6480F" w:rsidRDefault="00A564E7" w:rsidP="00A564E7">
                  <w:pPr>
                    <w:rPr>
                      <w:color w:val="000000" w:themeColor="text1"/>
                      <w:szCs w:val="24"/>
                      <w:lang w:val="lt-LT"/>
                    </w:rPr>
                  </w:pPr>
                  <w:r w:rsidRPr="00E6480F">
                    <w:rPr>
                      <w:color w:val="000000" w:themeColor="text1"/>
                      <w:szCs w:val="24"/>
                      <w:lang w:val="lt-LT"/>
                    </w:rPr>
                    <w:t>4</w:t>
                  </w:r>
                </w:p>
              </w:tc>
              <w:tc>
                <w:tcPr>
                  <w:tcW w:w="900" w:type="dxa"/>
                  <w:tcBorders>
                    <w:top w:val="single" w:sz="4" w:space="0" w:color="auto"/>
                    <w:left w:val="single" w:sz="4" w:space="0" w:color="auto"/>
                    <w:bottom w:val="single" w:sz="4" w:space="0" w:color="auto"/>
                    <w:right w:val="single" w:sz="4" w:space="0" w:color="auto"/>
                  </w:tcBorders>
                  <w:vAlign w:val="center"/>
                  <w:hideMark/>
                </w:tcPr>
                <w:p w14:paraId="33076486" w14:textId="77777777" w:rsidR="00A564E7" w:rsidRPr="00E6480F" w:rsidRDefault="00A564E7" w:rsidP="00A564E7">
                  <w:pPr>
                    <w:rPr>
                      <w:color w:val="000000" w:themeColor="text1"/>
                      <w:szCs w:val="24"/>
                      <w:lang w:val="lt-LT"/>
                    </w:rPr>
                  </w:pPr>
                  <w:r w:rsidRPr="00E6480F">
                    <w:rPr>
                      <w:color w:val="000000" w:themeColor="text1"/>
                      <w:szCs w:val="24"/>
                      <w:lang w:val="lt-LT"/>
                    </w:rPr>
                    <w:t>39</w:t>
                  </w:r>
                </w:p>
              </w:tc>
              <w:tc>
                <w:tcPr>
                  <w:tcW w:w="810" w:type="dxa"/>
                  <w:tcBorders>
                    <w:top w:val="single" w:sz="4" w:space="0" w:color="auto"/>
                    <w:left w:val="single" w:sz="4" w:space="0" w:color="auto"/>
                    <w:bottom w:val="single" w:sz="4" w:space="0" w:color="auto"/>
                    <w:right w:val="single" w:sz="4" w:space="0" w:color="auto"/>
                  </w:tcBorders>
                  <w:vAlign w:val="center"/>
                  <w:hideMark/>
                </w:tcPr>
                <w:p w14:paraId="3DA83C60" w14:textId="77777777" w:rsidR="00A564E7" w:rsidRPr="00E6480F" w:rsidRDefault="00A564E7" w:rsidP="00A564E7">
                  <w:pPr>
                    <w:rPr>
                      <w:color w:val="000000" w:themeColor="text1"/>
                      <w:szCs w:val="24"/>
                      <w:lang w:val="lt-LT"/>
                    </w:rPr>
                  </w:pPr>
                  <w:r w:rsidRPr="00E6480F">
                    <w:rPr>
                      <w:color w:val="000000" w:themeColor="text1"/>
                      <w:szCs w:val="24"/>
                      <w:lang w:val="lt-LT"/>
                    </w:rPr>
                    <w:t>53</w:t>
                  </w:r>
                </w:p>
              </w:tc>
              <w:tc>
                <w:tcPr>
                  <w:tcW w:w="766" w:type="dxa"/>
                  <w:tcBorders>
                    <w:top w:val="single" w:sz="4" w:space="0" w:color="auto"/>
                    <w:left w:val="single" w:sz="4" w:space="0" w:color="auto"/>
                    <w:bottom w:val="single" w:sz="4" w:space="0" w:color="auto"/>
                    <w:right w:val="single" w:sz="4" w:space="0" w:color="auto"/>
                  </w:tcBorders>
                  <w:vAlign w:val="center"/>
                </w:tcPr>
                <w:p w14:paraId="7A210497" w14:textId="77777777" w:rsidR="00A564E7" w:rsidRPr="00E6480F" w:rsidRDefault="00A564E7" w:rsidP="00A564E7">
                  <w:pPr>
                    <w:rPr>
                      <w:color w:val="000000" w:themeColor="text1"/>
                      <w:szCs w:val="24"/>
                      <w:lang w:val="lt-LT"/>
                    </w:rPr>
                  </w:pPr>
                  <w:r w:rsidRPr="00E6480F">
                    <w:rPr>
                      <w:color w:val="000000" w:themeColor="text1"/>
                      <w:szCs w:val="24"/>
                      <w:lang w:val="lt-LT"/>
                    </w:rPr>
                    <w:t>41</w:t>
                  </w:r>
                </w:p>
              </w:tc>
              <w:tc>
                <w:tcPr>
                  <w:tcW w:w="969" w:type="dxa"/>
                  <w:tcBorders>
                    <w:top w:val="single" w:sz="4" w:space="0" w:color="auto"/>
                    <w:left w:val="single" w:sz="4" w:space="0" w:color="auto"/>
                    <w:bottom w:val="single" w:sz="4" w:space="0" w:color="auto"/>
                    <w:right w:val="single" w:sz="4" w:space="0" w:color="auto"/>
                  </w:tcBorders>
                  <w:vAlign w:val="center"/>
                  <w:hideMark/>
                </w:tcPr>
                <w:p w14:paraId="5FBA0D43" w14:textId="77777777" w:rsidR="00A564E7" w:rsidRPr="00E6480F" w:rsidRDefault="00A564E7" w:rsidP="00A564E7">
                  <w:pPr>
                    <w:rPr>
                      <w:color w:val="000000" w:themeColor="text1"/>
                      <w:szCs w:val="24"/>
                      <w:lang w:val="lt-LT"/>
                    </w:rPr>
                  </w:pPr>
                  <w:r w:rsidRPr="00E6480F">
                    <w:rPr>
                      <w:color w:val="000000" w:themeColor="text1"/>
                      <w:szCs w:val="24"/>
                      <w:lang w:val="lt-LT"/>
                    </w:rPr>
                    <w:t>321</w:t>
                  </w:r>
                </w:p>
              </w:tc>
            </w:tr>
            <w:tr w:rsidR="00E6480F" w:rsidRPr="003F3E8B" w14:paraId="582EDECA" w14:textId="77777777" w:rsidTr="001E3CF6">
              <w:trPr>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151403E5" w14:textId="77777777" w:rsidR="00A564E7" w:rsidRPr="00E6480F" w:rsidRDefault="00A564E7" w:rsidP="00A564E7">
                  <w:pPr>
                    <w:rPr>
                      <w:color w:val="000000" w:themeColor="text1"/>
                      <w:szCs w:val="24"/>
                      <w:lang w:val="lt-LT"/>
                    </w:rPr>
                  </w:pPr>
                  <w:r w:rsidRPr="00E6480F">
                    <w:rPr>
                      <w:color w:val="000000" w:themeColor="text1"/>
                      <w:szCs w:val="24"/>
                      <w:lang w:val="lt-LT"/>
                    </w:rPr>
                    <w:t>Istorija</w:t>
                  </w:r>
                </w:p>
              </w:tc>
              <w:tc>
                <w:tcPr>
                  <w:tcW w:w="912" w:type="dxa"/>
                  <w:gridSpan w:val="2"/>
                  <w:tcBorders>
                    <w:top w:val="single" w:sz="4" w:space="0" w:color="auto"/>
                    <w:left w:val="single" w:sz="4" w:space="0" w:color="auto"/>
                    <w:bottom w:val="single" w:sz="4" w:space="0" w:color="auto"/>
                    <w:right w:val="single" w:sz="4" w:space="0" w:color="auto"/>
                  </w:tcBorders>
                  <w:vAlign w:val="center"/>
                  <w:hideMark/>
                </w:tcPr>
                <w:p w14:paraId="3BE631D9" w14:textId="77777777" w:rsidR="00A564E7" w:rsidRPr="00E6480F" w:rsidRDefault="00A564E7" w:rsidP="00A564E7">
                  <w:pPr>
                    <w:rPr>
                      <w:color w:val="000000" w:themeColor="text1"/>
                      <w:szCs w:val="24"/>
                      <w:lang w:val="lt-LT"/>
                    </w:rPr>
                  </w:pPr>
                  <w:r w:rsidRPr="00E6480F">
                    <w:rPr>
                      <w:color w:val="000000" w:themeColor="text1"/>
                      <w:szCs w:val="24"/>
                      <w:lang w:val="lt-LT"/>
                    </w:rPr>
                    <w:t>7</w:t>
                  </w:r>
                </w:p>
              </w:tc>
              <w:tc>
                <w:tcPr>
                  <w:tcW w:w="844" w:type="dxa"/>
                  <w:tcBorders>
                    <w:top w:val="single" w:sz="4" w:space="0" w:color="auto"/>
                    <w:left w:val="single" w:sz="4" w:space="0" w:color="auto"/>
                    <w:bottom w:val="single" w:sz="4" w:space="0" w:color="auto"/>
                    <w:right w:val="single" w:sz="4" w:space="0" w:color="auto"/>
                  </w:tcBorders>
                  <w:vAlign w:val="center"/>
                  <w:hideMark/>
                </w:tcPr>
                <w:p w14:paraId="09131A84" w14:textId="77777777" w:rsidR="00A564E7" w:rsidRPr="00E6480F" w:rsidRDefault="00A564E7" w:rsidP="00A564E7">
                  <w:pPr>
                    <w:rPr>
                      <w:color w:val="000000" w:themeColor="text1"/>
                      <w:szCs w:val="24"/>
                      <w:lang w:val="lt-LT"/>
                    </w:rPr>
                  </w:pPr>
                  <w:r w:rsidRPr="00E6480F">
                    <w:rPr>
                      <w:color w:val="000000" w:themeColor="text1"/>
                      <w:szCs w:val="24"/>
                      <w:lang w:val="lt-LT"/>
                    </w:rPr>
                    <w:t>5</w:t>
                  </w:r>
                </w:p>
              </w:tc>
              <w:tc>
                <w:tcPr>
                  <w:tcW w:w="866" w:type="dxa"/>
                  <w:gridSpan w:val="2"/>
                  <w:tcBorders>
                    <w:top w:val="single" w:sz="4" w:space="0" w:color="auto"/>
                    <w:left w:val="single" w:sz="4" w:space="0" w:color="auto"/>
                    <w:bottom w:val="single" w:sz="4" w:space="0" w:color="auto"/>
                    <w:right w:val="single" w:sz="4" w:space="0" w:color="auto"/>
                  </w:tcBorders>
                  <w:vAlign w:val="center"/>
                  <w:hideMark/>
                </w:tcPr>
                <w:p w14:paraId="3CECF4C6" w14:textId="77777777" w:rsidR="00A564E7" w:rsidRPr="00E6480F" w:rsidRDefault="00A564E7" w:rsidP="00A564E7">
                  <w:pPr>
                    <w:rPr>
                      <w:color w:val="000000" w:themeColor="text1"/>
                      <w:szCs w:val="24"/>
                      <w:lang w:val="lt-LT"/>
                    </w:rPr>
                  </w:pPr>
                  <w:r w:rsidRPr="00E6480F">
                    <w:rPr>
                      <w:color w:val="000000" w:themeColor="text1"/>
                      <w:szCs w:val="24"/>
                      <w:lang w:val="lt-LT"/>
                    </w:rPr>
                    <w:t>10</w:t>
                  </w:r>
                </w:p>
              </w:tc>
              <w:tc>
                <w:tcPr>
                  <w:tcW w:w="720" w:type="dxa"/>
                  <w:tcBorders>
                    <w:top w:val="single" w:sz="4" w:space="0" w:color="auto"/>
                    <w:left w:val="single" w:sz="4" w:space="0" w:color="auto"/>
                    <w:bottom w:val="single" w:sz="4" w:space="0" w:color="auto"/>
                    <w:right w:val="single" w:sz="4" w:space="0" w:color="auto"/>
                  </w:tcBorders>
                  <w:vAlign w:val="center"/>
                  <w:hideMark/>
                </w:tcPr>
                <w:p w14:paraId="697719F5" w14:textId="77777777" w:rsidR="00A564E7" w:rsidRPr="00E6480F" w:rsidRDefault="00A564E7" w:rsidP="00A564E7">
                  <w:pPr>
                    <w:rPr>
                      <w:color w:val="000000" w:themeColor="text1"/>
                      <w:szCs w:val="24"/>
                      <w:lang w:val="lt-LT"/>
                    </w:rPr>
                  </w:pPr>
                  <w:r w:rsidRPr="00E6480F">
                    <w:rPr>
                      <w:color w:val="000000" w:themeColor="text1"/>
                      <w:szCs w:val="24"/>
                      <w:lang w:val="lt-LT"/>
                    </w:rPr>
                    <w:t>8</w:t>
                  </w:r>
                </w:p>
              </w:tc>
              <w:tc>
                <w:tcPr>
                  <w:tcW w:w="900" w:type="dxa"/>
                  <w:tcBorders>
                    <w:top w:val="single" w:sz="4" w:space="0" w:color="auto"/>
                    <w:left w:val="single" w:sz="4" w:space="0" w:color="auto"/>
                    <w:bottom w:val="single" w:sz="4" w:space="0" w:color="auto"/>
                    <w:right w:val="single" w:sz="4" w:space="0" w:color="auto"/>
                  </w:tcBorders>
                  <w:vAlign w:val="center"/>
                  <w:hideMark/>
                </w:tcPr>
                <w:p w14:paraId="192BB787" w14:textId="77777777" w:rsidR="00A564E7" w:rsidRPr="00E6480F" w:rsidRDefault="00A564E7" w:rsidP="00A564E7">
                  <w:pPr>
                    <w:rPr>
                      <w:color w:val="000000" w:themeColor="text1"/>
                      <w:szCs w:val="24"/>
                      <w:lang w:val="lt-LT"/>
                    </w:rPr>
                  </w:pPr>
                  <w:r w:rsidRPr="00E6480F">
                    <w:rPr>
                      <w:color w:val="000000" w:themeColor="text1"/>
                      <w:szCs w:val="24"/>
                      <w:lang w:val="lt-LT"/>
                    </w:rPr>
                    <w:t>9</w:t>
                  </w:r>
                </w:p>
              </w:tc>
              <w:tc>
                <w:tcPr>
                  <w:tcW w:w="810" w:type="dxa"/>
                  <w:tcBorders>
                    <w:top w:val="single" w:sz="4" w:space="0" w:color="auto"/>
                    <w:left w:val="single" w:sz="4" w:space="0" w:color="auto"/>
                    <w:bottom w:val="single" w:sz="4" w:space="0" w:color="auto"/>
                    <w:right w:val="single" w:sz="4" w:space="0" w:color="auto"/>
                  </w:tcBorders>
                  <w:vAlign w:val="center"/>
                  <w:hideMark/>
                </w:tcPr>
                <w:p w14:paraId="3D2C829F" w14:textId="77777777" w:rsidR="00A564E7" w:rsidRPr="00E6480F" w:rsidRDefault="00A564E7" w:rsidP="00A564E7">
                  <w:pPr>
                    <w:rPr>
                      <w:color w:val="000000" w:themeColor="text1"/>
                      <w:szCs w:val="24"/>
                      <w:lang w:val="lt-LT"/>
                    </w:rPr>
                  </w:pPr>
                  <w:r w:rsidRPr="00E6480F">
                    <w:rPr>
                      <w:color w:val="000000" w:themeColor="text1"/>
                      <w:szCs w:val="24"/>
                      <w:lang w:val="lt-LT"/>
                    </w:rPr>
                    <w:t>5</w:t>
                  </w:r>
                </w:p>
              </w:tc>
              <w:tc>
                <w:tcPr>
                  <w:tcW w:w="900" w:type="dxa"/>
                  <w:tcBorders>
                    <w:top w:val="single" w:sz="4" w:space="0" w:color="auto"/>
                    <w:left w:val="single" w:sz="4" w:space="0" w:color="auto"/>
                    <w:bottom w:val="single" w:sz="4" w:space="0" w:color="auto"/>
                    <w:right w:val="single" w:sz="4" w:space="0" w:color="auto"/>
                  </w:tcBorders>
                  <w:vAlign w:val="center"/>
                  <w:hideMark/>
                </w:tcPr>
                <w:p w14:paraId="6F9BD9A9" w14:textId="77777777" w:rsidR="00A564E7" w:rsidRPr="00E6480F" w:rsidRDefault="00A564E7" w:rsidP="00A564E7">
                  <w:pPr>
                    <w:rPr>
                      <w:color w:val="000000" w:themeColor="text1"/>
                      <w:szCs w:val="24"/>
                      <w:lang w:val="lt-LT"/>
                    </w:rPr>
                  </w:pPr>
                  <w:r w:rsidRPr="00E6480F">
                    <w:rPr>
                      <w:color w:val="000000" w:themeColor="text1"/>
                      <w:szCs w:val="24"/>
                      <w:lang w:val="lt-LT"/>
                    </w:rPr>
                    <w:t>6</w:t>
                  </w:r>
                </w:p>
              </w:tc>
              <w:tc>
                <w:tcPr>
                  <w:tcW w:w="810" w:type="dxa"/>
                  <w:tcBorders>
                    <w:top w:val="single" w:sz="4" w:space="0" w:color="auto"/>
                    <w:left w:val="single" w:sz="4" w:space="0" w:color="auto"/>
                    <w:bottom w:val="single" w:sz="4" w:space="0" w:color="auto"/>
                    <w:right w:val="single" w:sz="4" w:space="0" w:color="auto"/>
                  </w:tcBorders>
                  <w:vAlign w:val="center"/>
                  <w:hideMark/>
                </w:tcPr>
                <w:p w14:paraId="48FA28AC" w14:textId="77777777" w:rsidR="00A564E7" w:rsidRPr="00E6480F" w:rsidRDefault="00A564E7" w:rsidP="00A564E7">
                  <w:pPr>
                    <w:rPr>
                      <w:color w:val="000000" w:themeColor="text1"/>
                      <w:szCs w:val="24"/>
                      <w:lang w:val="lt-LT"/>
                    </w:rPr>
                  </w:pPr>
                  <w:r w:rsidRPr="00E6480F">
                    <w:rPr>
                      <w:color w:val="000000" w:themeColor="text1"/>
                      <w:szCs w:val="24"/>
                      <w:lang w:val="lt-LT"/>
                    </w:rPr>
                    <w:t>8</w:t>
                  </w:r>
                </w:p>
              </w:tc>
              <w:tc>
                <w:tcPr>
                  <w:tcW w:w="766" w:type="dxa"/>
                  <w:tcBorders>
                    <w:top w:val="single" w:sz="4" w:space="0" w:color="auto"/>
                    <w:left w:val="single" w:sz="4" w:space="0" w:color="auto"/>
                    <w:bottom w:val="single" w:sz="4" w:space="0" w:color="auto"/>
                    <w:right w:val="single" w:sz="4" w:space="0" w:color="auto"/>
                  </w:tcBorders>
                  <w:vAlign w:val="center"/>
                </w:tcPr>
                <w:p w14:paraId="3FF72720" w14:textId="77777777" w:rsidR="00A564E7" w:rsidRPr="00E6480F" w:rsidRDefault="00A564E7" w:rsidP="00A564E7">
                  <w:pPr>
                    <w:rPr>
                      <w:color w:val="000000" w:themeColor="text1"/>
                      <w:szCs w:val="24"/>
                      <w:lang w:val="lt-LT"/>
                    </w:rPr>
                  </w:pPr>
                  <w:r w:rsidRPr="00E6480F">
                    <w:rPr>
                      <w:color w:val="000000" w:themeColor="text1"/>
                      <w:szCs w:val="24"/>
                      <w:lang w:val="lt-LT"/>
                    </w:rPr>
                    <w:t>5</w:t>
                  </w:r>
                </w:p>
              </w:tc>
              <w:tc>
                <w:tcPr>
                  <w:tcW w:w="969" w:type="dxa"/>
                  <w:tcBorders>
                    <w:top w:val="single" w:sz="4" w:space="0" w:color="auto"/>
                    <w:left w:val="single" w:sz="4" w:space="0" w:color="auto"/>
                    <w:bottom w:val="single" w:sz="4" w:space="0" w:color="auto"/>
                    <w:right w:val="single" w:sz="4" w:space="0" w:color="auto"/>
                  </w:tcBorders>
                  <w:vAlign w:val="center"/>
                  <w:hideMark/>
                </w:tcPr>
                <w:p w14:paraId="07A4CBE6" w14:textId="77777777" w:rsidR="00A564E7" w:rsidRPr="00E6480F" w:rsidRDefault="00A564E7" w:rsidP="00A564E7">
                  <w:pPr>
                    <w:rPr>
                      <w:color w:val="000000" w:themeColor="text1"/>
                      <w:szCs w:val="24"/>
                      <w:lang w:val="lt-LT"/>
                    </w:rPr>
                  </w:pPr>
                  <w:r w:rsidRPr="00E6480F">
                    <w:rPr>
                      <w:color w:val="000000" w:themeColor="text1"/>
                      <w:szCs w:val="24"/>
                      <w:lang w:val="lt-LT"/>
                    </w:rPr>
                    <w:t>63</w:t>
                  </w:r>
                </w:p>
              </w:tc>
            </w:tr>
            <w:tr w:rsidR="00E6480F" w:rsidRPr="003F3E8B" w14:paraId="66A31C57" w14:textId="77777777" w:rsidTr="001E3CF6">
              <w:trPr>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1925D9FB" w14:textId="77777777" w:rsidR="00A564E7" w:rsidRPr="00E6480F" w:rsidRDefault="00A564E7" w:rsidP="00A564E7">
                  <w:pPr>
                    <w:rPr>
                      <w:color w:val="000000" w:themeColor="text1"/>
                      <w:szCs w:val="24"/>
                      <w:lang w:val="lt-LT"/>
                    </w:rPr>
                  </w:pPr>
                  <w:r w:rsidRPr="00E6480F">
                    <w:rPr>
                      <w:color w:val="000000" w:themeColor="text1"/>
                      <w:szCs w:val="24"/>
                      <w:lang w:val="lt-LT"/>
                    </w:rPr>
                    <w:t>Fizika</w:t>
                  </w:r>
                </w:p>
              </w:tc>
              <w:tc>
                <w:tcPr>
                  <w:tcW w:w="912" w:type="dxa"/>
                  <w:gridSpan w:val="2"/>
                  <w:tcBorders>
                    <w:top w:val="single" w:sz="4" w:space="0" w:color="auto"/>
                    <w:left w:val="single" w:sz="4" w:space="0" w:color="auto"/>
                    <w:bottom w:val="single" w:sz="4" w:space="0" w:color="auto"/>
                    <w:right w:val="single" w:sz="4" w:space="0" w:color="auto"/>
                  </w:tcBorders>
                  <w:vAlign w:val="center"/>
                  <w:hideMark/>
                </w:tcPr>
                <w:p w14:paraId="5C28298E" w14:textId="77777777" w:rsidR="00A564E7" w:rsidRPr="00E6480F" w:rsidRDefault="00A564E7" w:rsidP="00A564E7">
                  <w:pPr>
                    <w:rPr>
                      <w:color w:val="000000" w:themeColor="text1"/>
                      <w:szCs w:val="24"/>
                      <w:lang w:val="lt-LT"/>
                    </w:rPr>
                  </w:pPr>
                  <w:r w:rsidRPr="00E6480F">
                    <w:rPr>
                      <w:color w:val="000000" w:themeColor="text1"/>
                      <w:szCs w:val="24"/>
                      <w:lang w:val="lt-LT"/>
                    </w:rPr>
                    <w:t>7</w:t>
                  </w:r>
                </w:p>
              </w:tc>
              <w:tc>
                <w:tcPr>
                  <w:tcW w:w="844" w:type="dxa"/>
                  <w:tcBorders>
                    <w:top w:val="single" w:sz="4" w:space="0" w:color="auto"/>
                    <w:left w:val="single" w:sz="4" w:space="0" w:color="auto"/>
                    <w:bottom w:val="single" w:sz="4" w:space="0" w:color="auto"/>
                    <w:right w:val="single" w:sz="4" w:space="0" w:color="auto"/>
                  </w:tcBorders>
                  <w:vAlign w:val="center"/>
                  <w:hideMark/>
                </w:tcPr>
                <w:p w14:paraId="0BCF0F58" w14:textId="77777777" w:rsidR="00A564E7" w:rsidRPr="00E6480F" w:rsidRDefault="00A564E7" w:rsidP="00A564E7">
                  <w:pPr>
                    <w:rPr>
                      <w:color w:val="000000" w:themeColor="text1"/>
                      <w:szCs w:val="24"/>
                      <w:lang w:val="lt-LT"/>
                    </w:rPr>
                  </w:pPr>
                  <w:r w:rsidRPr="00E6480F">
                    <w:rPr>
                      <w:color w:val="000000" w:themeColor="text1"/>
                      <w:szCs w:val="24"/>
                      <w:lang w:val="lt-LT"/>
                    </w:rPr>
                    <w:t>1</w:t>
                  </w:r>
                </w:p>
              </w:tc>
              <w:tc>
                <w:tcPr>
                  <w:tcW w:w="866" w:type="dxa"/>
                  <w:gridSpan w:val="2"/>
                  <w:tcBorders>
                    <w:top w:val="single" w:sz="4" w:space="0" w:color="auto"/>
                    <w:left w:val="single" w:sz="4" w:space="0" w:color="auto"/>
                    <w:bottom w:val="single" w:sz="4" w:space="0" w:color="auto"/>
                    <w:right w:val="single" w:sz="4" w:space="0" w:color="auto"/>
                  </w:tcBorders>
                  <w:vAlign w:val="center"/>
                  <w:hideMark/>
                </w:tcPr>
                <w:p w14:paraId="218C65E2" w14:textId="77777777" w:rsidR="00A564E7" w:rsidRPr="00E6480F" w:rsidRDefault="00A564E7" w:rsidP="00A564E7">
                  <w:pPr>
                    <w:rPr>
                      <w:color w:val="000000" w:themeColor="text1"/>
                      <w:szCs w:val="24"/>
                      <w:lang w:val="lt-LT"/>
                    </w:rPr>
                  </w:pPr>
                  <w:r w:rsidRPr="00E6480F">
                    <w:rPr>
                      <w:color w:val="000000" w:themeColor="text1"/>
                      <w:szCs w:val="24"/>
                      <w:lang w:val="lt-LT"/>
                    </w:rPr>
                    <w:t>7</w:t>
                  </w:r>
                </w:p>
              </w:tc>
              <w:tc>
                <w:tcPr>
                  <w:tcW w:w="720" w:type="dxa"/>
                  <w:tcBorders>
                    <w:top w:val="single" w:sz="4" w:space="0" w:color="auto"/>
                    <w:left w:val="single" w:sz="4" w:space="0" w:color="auto"/>
                    <w:bottom w:val="single" w:sz="4" w:space="0" w:color="auto"/>
                    <w:right w:val="single" w:sz="4" w:space="0" w:color="auto"/>
                  </w:tcBorders>
                  <w:vAlign w:val="center"/>
                  <w:hideMark/>
                </w:tcPr>
                <w:p w14:paraId="222D4A72" w14:textId="77777777" w:rsidR="00A564E7" w:rsidRPr="00E6480F" w:rsidRDefault="00A564E7" w:rsidP="00A564E7">
                  <w:pPr>
                    <w:rPr>
                      <w:color w:val="000000" w:themeColor="text1"/>
                      <w:szCs w:val="24"/>
                      <w:lang w:val="lt-LT"/>
                    </w:rPr>
                  </w:pPr>
                  <w:r w:rsidRPr="00E6480F">
                    <w:rPr>
                      <w:color w:val="000000" w:themeColor="text1"/>
                      <w:szCs w:val="24"/>
                      <w:lang w:val="lt-LT"/>
                    </w:rPr>
                    <w:t>2</w:t>
                  </w:r>
                </w:p>
              </w:tc>
              <w:tc>
                <w:tcPr>
                  <w:tcW w:w="900" w:type="dxa"/>
                  <w:tcBorders>
                    <w:top w:val="single" w:sz="4" w:space="0" w:color="auto"/>
                    <w:left w:val="single" w:sz="4" w:space="0" w:color="auto"/>
                    <w:bottom w:val="single" w:sz="4" w:space="0" w:color="auto"/>
                    <w:right w:val="single" w:sz="4" w:space="0" w:color="auto"/>
                  </w:tcBorders>
                  <w:vAlign w:val="center"/>
                  <w:hideMark/>
                </w:tcPr>
                <w:p w14:paraId="3E8DCBDC" w14:textId="77777777" w:rsidR="00A564E7" w:rsidRPr="00E6480F" w:rsidRDefault="00A564E7" w:rsidP="00A564E7">
                  <w:pPr>
                    <w:rPr>
                      <w:color w:val="000000" w:themeColor="text1"/>
                      <w:szCs w:val="24"/>
                      <w:lang w:val="lt-LT"/>
                    </w:rPr>
                  </w:pPr>
                  <w:r w:rsidRPr="00E6480F">
                    <w:rPr>
                      <w:color w:val="000000" w:themeColor="text1"/>
                      <w:szCs w:val="24"/>
                      <w:lang w:val="lt-LT"/>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60D28598" w14:textId="77777777" w:rsidR="00A564E7" w:rsidRPr="00E6480F" w:rsidRDefault="00A564E7" w:rsidP="00A564E7">
                  <w:pPr>
                    <w:rPr>
                      <w:color w:val="000000" w:themeColor="text1"/>
                      <w:szCs w:val="24"/>
                      <w:lang w:val="lt-LT"/>
                    </w:rPr>
                  </w:pPr>
                  <w:r w:rsidRPr="00E6480F">
                    <w:rPr>
                      <w:color w:val="000000" w:themeColor="text1"/>
                      <w:szCs w:val="24"/>
                      <w:lang w:val="lt-LT"/>
                    </w:rPr>
                    <w:t>2</w:t>
                  </w:r>
                </w:p>
              </w:tc>
              <w:tc>
                <w:tcPr>
                  <w:tcW w:w="900" w:type="dxa"/>
                  <w:tcBorders>
                    <w:top w:val="single" w:sz="4" w:space="0" w:color="auto"/>
                    <w:left w:val="single" w:sz="4" w:space="0" w:color="auto"/>
                    <w:bottom w:val="single" w:sz="4" w:space="0" w:color="auto"/>
                    <w:right w:val="single" w:sz="4" w:space="0" w:color="auto"/>
                  </w:tcBorders>
                  <w:vAlign w:val="center"/>
                  <w:hideMark/>
                </w:tcPr>
                <w:p w14:paraId="075C0DC9" w14:textId="77777777" w:rsidR="00A564E7" w:rsidRPr="00E6480F" w:rsidRDefault="00A564E7" w:rsidP="00A564E7">
                  <w:pPr>
                    <w:rPr>
                      <w:color w:val="000000" w:themeColor="text1"/>
                      <w:szCs w:val="24"/>
                      <w:lang w:val="lt-LT"/>
                    </w:rPr>
                  </w:pPr>
                  <w:r w:rsidRPr="00E6480F">
                    <w:rPr>
                      <w:color w:val="000000" w:themeColor="text1"/>
                      <w:szCs w:val="24"/>
                      <w:lang w:val="lt-LT"/>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71898B45" w14:textId="77777777" w:rsidR="00A564E7" w:rsidRPr="00E6480F" w:rsidRDefault="00A564E7" w:rsidP="00A564E7">
                  <w:pPr>
                    <w:rPr>
                      <w:color w:val="000000" w:themeColor="text1"/>
                      <w:szCs w:val="24"/>
                      <w:lang w:val="lt-LT"/>
                    </w:rPr>
                  </w:pPr>
                  <w:r w:rsidRPr="00E6480F">
                    <w:rPr>
                      <w:color w:val="000000" w:themeColor="text1"/>
                      <w:szCs w:val="24"/>
                      <w:lang w:val="lt-LT"/>
                    </w:rPr>
                    <w:t>4</w:t>
                  </w:r>
                </w:p>
              </w:tc>
              <w:tc>
                <w:tcPr>
                  <w:tcW w:w="766" w:type="dxa"/>
                  <w:tcBorders>
                    <w:top w:val="single" w:sz="4" w:space="0" w:color="auto"/>
                    <w:left w:val="single" w:sz="4" w:space="0" w:color="auto"/>
                    <w:bottom w:val="single" w:sz="4" w:space="0" w:color="auto"/>
                    <w:right w:val="single" w:sz="4" w:space="0" w:color="auto"/>
                  </w:tcBorders>
                  <w:vAlign w:val="center"/>
                </w:tcPr>
                <w:p w14:paraId="44B0B932" w14:textId="77777777" w:rsidR="00A564E7" w:rsidRPr="00E6480F" w:rsidRDefault="00A564E7" w:rsidP="00A564E7">
                  <w:pPr>
                    <w:rPr>
                      <w:color w:val="000000" w:themeColor="text1"/>
                      <w:szCs w:val="24"/>
                      <w:lang w:val="lt-LT"/>
                    </w:rPr>
                  </w:pPr>
                  <w:r w:rsidRPr="00E6480F">
                    <w:rPr>
                      <w:color w:val="000000" w:themeColor="text1"/>
                      <w:szCs w:val="24"/>
                      <w:lang w:val="lt-LT"/>
                    </w:rPr>
                    <w:t>4</w:t>
                  </w:r>
                </w:p>
              </w:tc>
              <w:tc>
                <w:tcPr>
                  <w:tcW w:w="969" w:type="dxa"/>
                  <w:tcBorders>
                    <w:top w:val="single" w:sz="4" w:space="0" w:color="auto"/>
                    <w:left w:val="single" w:sz="4" w:space="0" w:color="auto"/>
                    <w:bottom w:val="single" w:sz="4" w:space="0" w:color="auto"/>
                    <w:right w:val="single" w:sz="4" w:space="0" w:color="auto"/>
                  </w:tcBorders>
                  <w:vAlign w:val="center"/>
                  <w:hideMark/>
                </w:tcPr>
                <w:p w14:paraId="4ABD98FE" w14:textId="77777777" w:rsidR="00A564E7" w:rsidRPr="00E6480F" w:rsidRDefault="00A564E7" w:rsidP="00A564E7">
                  <w:pPr>
                    <w:rPr>
                      <w:color w:val="000000" w:themeColor="text1"/>
                      <w:szCs w:val="24"/>
                      <w:lang w:val="lt-LT"/>
                    </w:rPr>
                  </w:pPr>
                  <w:r w:rsidRPr="00E6480F">
                    <w:rPr>
                      <w:color w:val="000000" w:themeColor="text1"/>
                      <w:szCs w:val="24"/>
                      <w:lang w:val="lt-LT"/>
                    </w:rPr>
                    <w:t>30</w:t>
                  </w:r>
                </w:p>
              </w:tc>
            </w:tr>
            <w:tr w:rsidR="00E6480F" w:rsidRPr="003F3E8B" w14:paraId="41B920E9" w14:textId="77777777" w:rsidTr="001E3CF6">
              <w:trPr>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1A832E2B" w14:textId="77777777" w:rsidR="00A564E7" w:rsidRPr="00E6480F" w:rsidRDefault="00A564E7" w:rsidP="00A564E7">
                  <w:pPr>
                    <w:rPr>
                      <w:color w:val="000000" w:themeColor="text1"/>
                      <w:szCs w:val="24"/>
                      <w:lang w:val="lt-LT"/>
                    </w:rPr>
                  </w:pPr>
                  <w:r w:rsidRPr="00E6480F">
                    <w:rPr>
                      <w:color w:val="000000" w:themeColor="text1"/>
                      <w:szCs w:val="24"/>
                      <w:lang w:val="lt-LT"/>
                    </w:rPr>
                    <w:t>Chemija</w:t>
                  </w:r>
                </w:p>
              </w:tc>
              <w:tc>
                <w:tcPr>
                  <w:tcW w:w="912" w:type="dxa"/>
                  <w:gridSpan w:val="2"/>
                  <w:tcBorders>
                    <w:top w:val="single" w:sz="4" w:space="0" w:color="auto"/>
                    <w:left w:val="single" w:sz="4" w:space="0" w:color="auto"/>
                    <w:bottom w:val="single" w:sz="4" w:space="0" w:color="auto"/>
                    <w:right w:val="single" w:sz="4" w:space="0" w:color="auto"/>
                  </w:tcBorders>
                  <w:vAlign w:val="center"/>
                  <w:hideMark/>
                </w:tcPr>
                <w:p w14:paraId="358EE510" w14:textId="77777777" w:rsidR="00A564E7" w:rsidRPr="00E6480F" w:rsidRDefault="00A564E7" w:rsidP="00A564E7">
                  <w:pPr>
                    <w:rPr>
                      <w:color w:val="000000" w:themeColor="text1"/>
                      <w:szCs w:val="24"/>
                      <w:lang w:val="lt-LT"/>
                    </w:rPr>
                  </w:pPr>
                  <w:r w:rsidRPr="00E6480F">
                    <w:rPr>
                      <w:color w:val="000000" w:themeColor="text1"/>
                      <w:szCs w:val="24"/>
                      <w:lang w:val="lt-LT"/>
                    </w:rPr>
                    <w:t>7</w:t>
                  </w:r>
                </w:p>
              </w:tc>
              <w:tc>
                <w:tcPr>
                  <w:tcW w:w="844" w:type="dxa"/>
                  <w:tcBorders>
                    <w:top w:val="single" w:sz="4" w:space="0" w:color="auto"/>
                    <w:left w:val="single" w:sz="4" w:space="0" w:color="auto"/>
                    <w:bottom w:val="single" w:sz="4" w:space="0" w:color="auto"/>
                    <w:right w:val="single" w:sz="4" w:space="0" w:color="auto"/>
                  </w:tcBorders>
                  <w:vAlign w:val="center"/>
                  <w:hideMark/>
                </w:tcPr>
                <w:p w14:paraId="45F66E8E" w14:textId="77777777" w:rsidR="00A564E7" w:rsidRPr="00E6480F" w:rsidRDefault="00A564E7" w:rsidP="00A564E7">
                  <w:pPr>
                    <w:rPr>
                      <w:color w:val="000000" w:themeColor="text1"/>
                      <w:szCs w:val="24"/>
                      <w:lang w:val="lt-LT"/>
                    </w:rPr>
                  </w:pPr>
                  <w:r w:rsidRPr="00E6480F">
                    <w:rPr>
                      <w:color w:val="000000" w:themeColor="text1"/>
                      <w:szCs w:val="24"/>
                      <w:lang w:val="lt-LT"/>
                    </w:rPr>
                    <w:t>-</w:t>
                  </w:r>
                </w:p>
              </w:tc>
              <w:tc>
                <w:tcPr>
                  <w:tcW w:w="866" w:type="dxa"/>
                  <w:gridSpan w:val="2"/>
                  <w:tcBorders>
                    <w:top w:val="single" w:sz="4" w:space="0" w:color="auto"/>
                    <w:left w:val="single" w:sz="4" w:space="0" w:color="auto"/>
                    <w:bottom w:val="single" w:sz="4" w:space="0" w:color="auto"/>
                    <w:right w:val="single" w:sz="4" w:space="0" w:color="auto"/>
                  </w:tcBorders>
                  <w:vAlign w:val="center"/>
                  <w:hideMark/>
                </w:tcPr>
                <w:p w14:paraId="19FC0BF7" w14:textId="77777777" w:rsidR="00A564E7" w:rsidRPr="00E6480F" w:rsidRDefault="00A564E7" w:rsidP="00A564E7">
                  <w:pPr>
                    <w:rPr>
                      <w:color w:val="000000" w:themeColor="text1"/>
                      <w:szCs w:val="24"/>
                      <w:lang w:val="lt-LT"/>
                    </w:rPr>
                  </w:pPr>
                  <w:r w:rsidRPr="00E6480F">
                    <w:rPr>
                      <w:color w:val="000000" w:themeColor="text1"/>
                      <w:szCs w:val="24"/>
                      <w:lang w:val="lt-LT"/>
                    </w:rPr>
                    <w:t>9</w:t>
                  </w:r>
                </w:p>
              </w:tc>
              <w:tc>
                <w:tcPr>
                  <w:tcW w:w="720" w:type="dxa"/>
                  <w:tcBorders>
                    <w:top w:val="single" w:sz="4" w:space="0" w:color="auto"/>
                    <w:left w:val="single" w:sz="4" w:space="0" w:color="auto"/>
                    <w:bottom w:val="single" w:sz="4" w:space="0" w:color="auto"/>
                    <w:right w:val="single" w:sz="4" w:space="0" w:color="auto"/>
                  </w:tcBorders>
                  <w:vAlign w:val="center"/>
                  <w:hideMark/>
                </w:tcPr>
                <w:p w14:paraId="7563B60E" w14:textId="77777777" w:rsidR="00A564E7" w:rsidRPr="00E6480F" w:rsidRDefault="00A564E7" w:rsidP="00A564E7">
                  <w:pPr>
                    <w:rPr>
                      <w:color w:val="000000" w:themeColor="text1"/>
                      <w:szCs w:val="24"/>
                      <w:lang w:val="lt-LT"/>
                    </w:rPr>
                  </w:pPr>
                  <w:r w:rsidRPr="00E6480F">
                    <w:rPr>
                      <w:color w:val="000000" w:themeColor="text1"/>
                      <w:szCs w:val="24"/>
                      <w:lang w:val="lt-LT"/>
                    </w:rPr>
                    <w:t>10</w:t>
                  </w:r>
                </w:p>
              </w:tc>
              <w:tc>
                <w:tcPr>
                  <w:tcW w:w="900" w:type="dxa"/>
                  <w:tcBorders>
                    <w:top w:val="single" w:sz="4" w:space="0" w:color="auto"/>
                    <w:left w:val="single" w:sz="4" w:space="0" w:color="auto"/>
                    <w:bottom w:val="single" w:sz="4" w:space="0" w:color="auto"/>
                    <w:right w:val="single" w:sz="4" w:space="0" w:color="auto"/>
                  </w:tcBorders>
                  <w:vAlign w:val="center"/>
                  <w:hideMark/>
                </w:tcPr>
                <w:p w14:paraId="0D4C2130" w14:textId="77777777" w:rsidR="00A564E7" w:rsidRPr="00E6480F" w:rsidRDefault="00A564E7" w:rsidP="00A564E7">
                  <w:pPr>
                    <w:rPr>
                      <w:color w:val="000000" w:themeColor="text1"/>
                      <w:szCs w:val="24"/>
                      <w:lang w:val="lt-LT"/>
                    </w:rPr>
                  </w:pPr>
                  <w:r w:rsidRPr="00E6480F">
                    <w:rPr>
                      <w:color w:val="000000" w:themeColor="text1"/>
                      <w:szCs w:val="24"/>
                      <w:lang w:val="lt-LT"/>
                    </w:rPr>
                    <w:t>5</w:t>
                  </w:r>
                </w:p>
              </w:tc>
              <w:tc>
                <w:tcPr>
                  <w:tcW w:w="810" w:type="dxa"/>
                  <w:tcBorders>
                    <w:top w:val="single" w:sz="4" w:space="0" w:color="auto"/>
                    <w:left w:val="single" w:sz="4" w:space="0" w:color="auto"/>
                    <w:bottom w:val="single" w:sz="4" w:space="0" w:color="auto"/>
                    <w:right w:val="single" w:sz="4" w:space="0" w:color="auto"/>
                  </w:tcBorders>
                  <w:vAlign w:val="center"/>
                  <w:hideMark/>
                </w:tcPr>
                <w:p w14:paraId="3CA1E9B5" w14:textId="77777777" w:rsidR="00A564E7" w:rsidRPr="00E6480F" w:rsidRDefault="00A564E7" w:rsidP="00A564E7">
                  <w:pPr>
                    <w:rPr>
                      <w:color w:val="000000" w:themeColor="text1"/>
                      <w:szCs w:val="24"/>
                      <w:lang w:val="lt-LT"/>
                    </w:rPr>
                  </w:pPr>
                  <w:r w:rsidRPr="00E6480F">
                    <w:rPr>
                      <w:color w:val="000000" w:themeColor="text1"/>
                      <w:szCs w:val="24"/>
                      <w:lang w:val="lt-LT"/>
                    </w:rPr>
                    <w:t>-</w:t>
                  </w:r>
                </w:p>
              </w:tc>
              <w:tc>
                <w:tcPr>
                  <w:tcW w:w="900" w:type="dxa"/>
                  <w:tcBorders>
                    <w:top w:val="single" w:sz="4" w:space="0" w:color="auto"/>
                    <w:left w:val="single" w:sz="4" w:space="0" w:color="auto"/>
                    <w:bottom w:val="single" w:sz="4" w:space="0" w:color="auto"/>
                    <w:right w:val="single" w:sz="4" w:space="0" w:color="auto"/>
                  </w:tcBorders>
                  <w:vAlign w:val="center"/>
                  <w:hideMark/>
                </w:tcPr>
                <w:p w14:paraId="2A8F923B" w14:textId="77777777" w:rsidR="00A564E7" w:rsidRPr="00E6480F" w:rsidRDefault="00A564E7" w:rsidP="00A564E7">
                  <w:pPr>
                    <w:rPr>
                      <w:color w:val="000000" w:themeColor="text1"/>
                      <w:szCs w:val="24"/>
                      <w:lang w:val="lt-LT"/>
                    </w:rPr>
                  </w:pPr>
                  <w:r w:rsidRPr="00E6480F">
                    <w:rPr>
                      <w:color w:val="000000" w:themeColor="text1"/>
                      <w:szCs w:val="24"/>
                      <w:lang w:val="lt-LT"/>
                    </w:rPr>
                    <w:t>1</w:t>
                  </w:r>
                </w:p>
              </w:tc>
              <w:tc>
                <w:tcPr>
                  <w:tcW w:w="810" w:type="dxa"/>
                  <w:tcBorders>
                    <w:top w:val="single" w:sz="4" w:space="0" w:color="auto"/>
                    <w:left w:val="single" w:sz="4" w:space="0" w:color="auto"/>
                    <w:bottom w:val="single" w:sz="4" w:space="0" w:color="auto"/>
                    <w:right w:val="single" w:sz="4" w:space="0" w:color="auto"/>
                  </w:tcBorders>
                  <w:vAlign w:val="center"/>
                  <w:hideMark/>
                </w:tcPr>
                <w:p w14:paraId="60E9B43A" w14:textId="77777777" w:rsidR="00A564E7" w:rsidRPr="00E6480F" w:rsidRDefault="00A564E7" w:rsidP="00A564E7">
                  <w:pPr>
                    <w:rPr>
                      <w:color w:val="000000" w:themeColor="text1"/>
                      <w:szCs w:val="24"/>
                      <w:lang w:val="lt-LT"/>
                    </w:rPr>
                  </w:pPr>
                  <w:r w:rsidRPr="00E6480F">
                    <w:rPr>
                      <w:color w:val="000000" w:themeColor="text1"/>
                      <w:szCs w:val="24"/>
                      <w:lang w:val="lt-LT"/>
                    </w:rPr>
                    <w:t>2</w:t>
                  </w:r>
                </w:p>
              </w:tc>
              <w:tc>
                <w:tcPr>
                  <w:tcW w:w="766" w:type="dxa"/>
                  <w:tcBorders>
                    <w:top w:val="single" w:sz="4" w:space="0" w:color="auto"/>
                    <w:left w:val="single" w:sz="4" w:space="0" w:color="auto"/>
                    <w:bottom w:val="single" w:sz="4" w:space="0" w:color="auto"/>
                    <w:right w:val="single" w:sz="4" w:space="0" w:color="auto"/>
                  </w:tcBorders>
                  <w:vAlign w:val="center"/>
                </w:tcPr>
                <w:p w14:paraId="00B40A43" w14:textId="77777777" w:rsidR="00A564E7" w:rsidRPr="00E6480F" w:rsidRDefault="00A564E7" w:rsidP="00A564E7">
                  <w:pPr>
                    <w:rPr>
                      <w:color w:val="000000" w:themeColor="text1"/>
                      <w:szCs w:val="24"/>
                      <w:lang w:val="lt-LT"/>
                    </w:rPr>
                  </w:pPr>
                  <w:r w:rsidRPr="00E6480F">
                    <w:rPr>
                      <w:color w:val="000000" w:themeColor="text1"/>
                      <w:szCs w:val="24"/>
                      <w:lang w:val="lt-LT"/>
                    </w:rPr>
                    <w:t>3</w:t>
                  </w:r>
                </w:p>
              </w:tc>
              <w:tc>
                <w:tcPr>
                  <w:tcW w:w="969" w:type="dxa"/>
                  <w:tcBorders>
                    <w:top w:val="single" w:sz="4" w:space="0" w:color="auto"/>
                    <w:left w:val="single" w:sz="4" w:space="0" w:color="auto"/>
                    <w:bottom w:val="single" w:sz="4" w:space="0" w:color="auto"/>
                    <w:right w:val="single" w:sz="4" w:space="0" w:color="auto"/>
                  </w:tcBorders>
                  <w:vAlign w:val="center"/>
                  <w:hideMark/>
                </w:tcPr>
                <w:p w14:paraId="15FA631E" w14:textId="77777777" w:rsidR="00A564E7" w:rsidRPr="00E6480F" w:rsidRDefault="00A564E7" w:rsidP="00A564E7">
                  <w:pPr>
                    <w:rPr>
                      <w:color w:val="000000" w:themeColor="text1"/>
                      <w:szCs w:val="24"/>
                      <w:lang w:val="lt-LT"/>
                    </w:rPr>
                  </w:pPr>
                  <w:r w:rsidRPr="00E6480F">
                    <w:rPr>
                      <w:color w:val="000000" w:themeColor="text1"/>
                      <w:szCs w:val="24"/>
                      <w:lang w:val="lt-LT"/>
                    </w:rPr>
                    <w:t>37</w:t>
                  </w:r>
                </w:p>
              </w:tc>
            </w:tr>
            <w:tr w:rsidR="00E6480F" w:rsidRPr="003F3E8B" w14:paraId="4F2A8A0C" w14:textId="77777777" w:rsidTr="001E3CF6">
              <w:trPr>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763053A9" w14:textId="77777777" w:rsidR="00A564E7" w:rsidRPr="00E6480F" w:rsidRDefault="00A564E7" w:rsidP="00A564E7">
                  <w:pPr>
                    <w:rPr>
                      <w:color w:val="000000" w:themeColor="text1"/>
                      <w:szCs w:val="24"/>
                      <w:lang w:val="lt-LT"/>
                    </w:rPr>
                  </w:pPr>
                  <w:r w:rsidRPr="00E6480F">
                    <w:rPr>
                      <w:color w:val="000000" w:themeColor="text1"/>
                      <w:szCs w:val="24"/>
                      <w:lang w:val="lt-LT"/>
                    </w:rPr>
                    <w:t>IT</w:t>
                  </w:r>
                </w:p>
              </w:tc>
              <w:tc>
                <w:tcPr>
                  <w:tcW w:w="912" w:type="dxa"/>
                  <w:gridSpan w:val="2"/>
                  <w:tcBorders>
                    <w:top w:val="single" w:sz="4" w:space="0" w:color="auto"/>
                    <w:left w:val="single" w:sz="4" w:space="0" w:color="auto"/>
                    <w:bottom w:val="single" w:sz="4" w:space="0" w:color="auto"/>
                    <w:right w:val="single" w:sz="4" w:space="0" w:color="auto"/>
                  </w:tcBorders>
                  <w:vAlign w:val="center"/>
                  <w:hideMark/>
                </w:tcPr>
                <w:p w14:paraId="370667CA" w14:textId="77777777" w:rsidR="00A564E7" w:rsidRPr="00E6480F" w:rsidRDefault="00A564E7" w:rsidP="00A564E7">
                  <w:pPr>
                    <w:rPr>
                      <w:color w:val="000000" w:themeColor="text1"/>
                      <w:szCs w:val="24"/>
                      <w:lang w:val="lt-LT"/>
                    </w:rPr>
                  </w:pPr>
                  <w:r w:rsidRPr="00E6480F">
                    <w:rPr>
                      <w:color w:val="000000" w:themeColor="text1"/>
                      <w:szCs w:val="24"/>
                      <w:lang w:val="lt-LT"/>
                    </w:rPr>
                    <w:t>5</w:t>
                  </w:r>
                </w:p>
              </w:tc>
              <w:tc>
                <w:tcPr>
                  <w:tcW w:w="844" w:type="dxa"/>
                  <w:tcBorders>
                    <w:top w:val="single" w:sz="4" w:space="0" w:color="auto"/>
                    <w:left w:val="single" w:sz="4" w:space="0" w:color="auto"/>
                    <w:bottom w:val="single" w:sz="4" w:space="0" w:color="auto"/>
                    <w:right w:val="single" w:sz="4" w:space="0" w:color="auto"/>
                  </w:tcBorders>
                  <w:vAlign w:val="center"/>
                  <w:hideMark/>
                </w:tcPr>
                <w:p w14:paraId="0BC891B8" w14:textId="77777777" w:rsidR="00A564E7" w:rsidRPr="00E6480F" w:rsidRDefault="00A564E7" w:rsidP="00A564E7">
                  <w:pPr>
                    <w:rPr>
                      <w:color w:val="000000" w:themeColor="text1"/>
                      <w:szCs w:val="24"/>
                      <w:lang w:val="lt-LT"/>
                    </w:rPr>
                  </w:pPr>
                  <w:r w:rsidRPr="00E6480F">
                    <w:rPr>
                      <w:color w:val="000000" w:themeColor="text1"/>
                      <w:szCs w:val="24"/>
                      <w:lang w:val="lt-LT"/>
                    </w:rPr>
                    <w:t>2</w:t>
                  </w:r>
                </w:p>
              </w:tc>
              <w:tc>
                <w:tcPr>
                  <w:tcW w:w="866" w:type="dxa"/>
                  <w:gridSpan w:val="2"/>
                  <w:tcBorders>
                    <w:top w:val="single" w:sz="4" w:space="0" w:color="auto"/>
                    <w:left w:val="single" w:sz="4" w:space="0" w:color="auto"/>
                    <w:bottom w:val="single" w:sz="4" w:space="0" w:color="auto"/>
                    <w:right w:val="single" w:sz="4" w:space="0" w:color="auto"/>
                  </w:tcBorders>
                  <w:vAlign w:val="center"/>
                  <w:hideMark/>
                </w:tcPr>
                <w:p w14:paraId="288AF173" w14:textId="77777777" w:rsidR="00A564E7" w:rsidRPr="00E6480F" w:rsidRDefault="00A564E7" w:rsidP="00A564E7">
                  <w:pPr>
                    <w:rPr>
                      <w:color w:val="000000" w:themeColor="text1"/>
                      <w:szCs w:val="24"/>
                      <w:lang w:val="lt-LT"/>
                    </w:rPr>
                  </w:pPr>
                  <w:r w:rsidRPr="00E6480F">
                    <w:rPr>
                      <w:color w:val="000000" w:themeColor="text1"/>
                      <w:szCs w:val="24"/>
                      <w:lang w:val="lt-LT"/>
                    </w:rPr>
                    <w:t>7</w:t>
                  </w:r>
                </w:p>
              </w:tc>
              <w:tc>
                <w:tcPr>
                  <w:tcW w:w="720" w:type="dxa"/>
                  <w:tcBorders>
                    <w:top w:val="single" w:sz="4" w:space="0" w:color="auto"/>
                    <w:left w:val="single" w:sz="4" w:space="0" w:color="auto"/>
                    <w:bottom w:val="single" w:sz="4" w:space="0" w:color="auto"/>
                    <w:right w:val="single" w:sz="4" w:space="0" w:color="auto"/>
                  </w:tcBorders>
                  <w:vAlign w:val="center"/>
                  <w:hideMark/>
                </w:tcPr>
                <w:p w14:paraId="755D85B1" w14:textId="77777777" w:rsidR="00A564E7" w:rsidRPr="00E6480F" w:rsidRDefault="00A564E7" w:rsidP="00A564E7">
                  <w:pPr>
                    <w:rPr>
                      <w:color w:val="000000" w:themeColor="text1"/>
                      <w:szCs w:val="24"/>
                      <w:lang w:val="lt-LT"/>
                    </w:rPr>
                  </w:pPr>
                  <w:r w:rsidRPr="00E6480F">
                    <w:rPr>
                      <w:color w:val="000000" w:themeColor="text1"/>
                      <w:szCs w:val="24"/>
                      <w:lang w:val="lt-LT"/>
                    </w:rPr>
                    <w:t>4</w:t>
                  </w:r>
                </w:p>
              </w:tc>
              <w:tc>
                <w:tcPr>
                  <w:tcW w:w="900" w:type="dxa"/>
                  <w:tcBorders>
                    <w:top w:val="single" w:sz="4" w:space="0" w:color="auto"/>
                    <w:left w:val="single" w:sz="4" w:space="0" w:color="auto"/>
                    <w:bottom w:val="single" w:sz="4" w:space="0" w:color="auto"/>
                    <w:right w:val="single" w:sz="4" w:space="0" w:color="auto"/>
                  </w:tcBorders>
                  <w:vAlign w:val="center"/>
                  <w:hideMark/>
                </w:tcPr>
                <w:p w14:paraId="1FDECAFE" w14:textId="77777777" w:rsidR="00A564E7" w:rsidRPr="00E6480F" w:rsidRDefault="00A564E7" w:rsidP="00A564E7">
                  <w:pPr>
                    <w:rPr>
                      <w:color w:val="000000" w:themeColor="text1"/>
                      <w:szCs w:val="24"/>
                      <w:lang w:val="lt-LT"/>
                    </w:rPr>
                  </w:pPr>
                  <w:r w:rsidRPr="00E6480F">
                    <w:rPr>
                      <w:color w:val="000000" w:themeColor="text1"/>
                      <w:szCs w:val="24"/>
                      <w:lang w:val="lt-LT"/>
                    </w:rPr>
                    <w:t>5</w:t>
                  </w:r>
                </w:p>
              </w:tc>
              <w:tc>
                <w:tcPr>
                  <w:tcW w:w="810" w:type="dxa"/>
                  <w:tcBorders>
                    <w:top w:val="single" w:sz="4" w:space="0" w:color="auto"/>
                    <w:left w:val="single" w:sz="4" w:space="0" w:color="auto"/>
                    <w:bottom w:val="single" w:sz="4" w:space="0" w:color="auto"/>
                    <w:right w:val="single" w:sz="4" w:space="0" w:color="auto"/>
                  </w:tcBorders>
                  <w:vAlign w:val="center"/>
                  <w:hideMark/>
                </w:tcPr>
                <w:p w14:paraId="411E3722" w14:textId="77777777" w:rsidR="00A564E7" w:rsidRPr="00E6480F" w:rsidRDefault="00A564E7" w:rsidP="00A564E7">
                  <w:pPr>
                    <w:rPr>
                      <w:color w:val="000000" w:themeColor="text1"/>
                      <w:szCs w:val="24"/>
                      <w:lang w:val="lt-LT"/>
                    </w:rPr>
                  </w:pPr>
                  <w:r w:rsidRPr="00E6480F">
                    <w:rPr>
                      <w:color w:val="000000" w:themeColor="text1"/>
                      <w:szCs w:val="24"/>
                      <w:lang w:val="lt-LT"/>
                    </w:rPr>
                    <w:t>1</w:t>
                  </w:r>
                </w:p>
              </w:tc>
              <w:tc>
                <w:tcPr>
                  <w:tcW w:w="900" w:type="dxa"/>
                  <w:tcBorders>
                    <w:top w:val="single" w:sz="4" w:space="0" w:color="auto"/>
                    <w:left w:val="single" w:sz="4" w:space="0" w:color="auto"/>
                    <w:bottom w:val="single" w:sz="4" w:space="0" w:color="auto"/>
                    <w:right w:val="single" w:sz="4" w:space="0" w:color="auto"/>
                  </w:tcBorders>
                  <w:vAlign w:val="center"/>
                  <w:hideMark/>
                </w:tcPr>
                <w:p w14:paraId="3F35EA6B" w14:textId="77777777" w:rsidR="00A564E7" w:rsidRPr="00E6480F" w:rsidRDefault="00A564E7" w:rsidP="00A564E7">
                  <w:pPr>
                    <w:rPr>
                      <w:color w:val="000000" w:themeColor="text1"/>
                      <w:szCs w:val="24"/>
                      <w:lang w:val="lt-LT"/>
                    </w:rPr>
                  </w:pPr>
                  <w:r w:rsidRPr="00E6480F">
                    <w:rPr>
                      <w:color w:val="000000" w:themeColor="text1"/>
                      <w:szCs w:val="24"/>
                      <w:lang w:val="lt-LT"/>
                    </w:rPr>
                    <w:t>5</w:t>
                  </w:r>
                </w:p>
              </w:tc>
              <w:tc>
                <w:tcPr>
                  <w:tcW w:w="810" w:type="dxa"/>
                  <w:tcBorders>
                    <w:top w:val="single" w:sz="4" w:space="0" w:color="auto"/>
                    <w:left w:val="single" w:sz="4" w:space="0" w:color="auto"/>
                    <w:bottom w:val="single" w:sz="4" w:space="0" w:color="auto"/>
                    <w:right w:val="single" w:sz="4" w:space="0" w:color="auto"/>
                  </w:tcBorders>
                  <w:vAlign w:val="center"/>
                  <w:hideMark/>
                </w:tcPr>
                <w:p w14:paraId="126EE743" w14:textId="77777777" w:rsidR="00A564E7" w:rsidRPr="00E6480F" w:rsidRDefault="00A564E7" w:rsidP="00A564E7">
                  <w:pPr>
                    <w:rPr>
                      <w:color w:val="000000" w:themeColor="text1"/>
                      <w:szCs w:val="24"/>
                      <w:lang w:val="lt-LT"/>
                    </w:rPr>
                  </w:pPr>
                  <w:r w:rsidRPr="00E6480F">
                    <w:rPr>
                      <w:color w:val="000000" w:themeColor="text1"/>
                      <w:szCs w:val="24"/>
                      <w:lang w:val="lt-LT"/>
                    </w:rPr>
                    <w:t>6</w:t>
                  </w:r>
                </w:p>
              </w:tc>
              <w:tc>
                <w:tcPr>
                  <w:tcW w:w="766" w:type="dxa"/>
                  <w:tcBorders>
                    <w:top w:val="single" w:sz="4" w:space="0" w:color="auto"/>
                    <w:left w:val="single" w:sz="4" w:space="0" w:color="auto"/>
                    <w:bottom w:val="single" w:sz="4" w:space="0" w:color="auto"/>
                    <w:right w:val="single" w:sz="4" w:space="0" w:color="auto"/>
                  </w:tcBorders>
                  <w:vAlign w:val="center"/>
                </w:tcPr>
                <w:p w14:paraId="43AAA764" w14:textId="77777777" w:rsidR="00A564E7" w:rsidRPr="00E6480F" w:rsidRDefault="00A564E7" w:rsidP="00A564E7">
                  <w:pPr>
                    <w:rPr>
                      <w:color w:val="000000" w:themeColor="text1"/>
                      <w:szCs w:val="24"/>
                      <w:lang w:val="lt-LT"/>
                    </w:rPr>
                  </w:pPr>
                  <w:r w:rsidRPr="00E6480F">
                    <w:rPr>
                      <w:color w:val="000000" w:themeColor="text1"/>
                      <w:szCs w:val="24"/>
                      <w:lang w:val="lt-LT"/>
                    </w:rPr>
                    <w:t>3</w:t>
                  </w:r>
                </w:p>
              </w:tc>
              <w:tc>
                <w:tcPr>
                  <w:tcW w:w="969" w:type="dxa"/>
                  <w:tcBorders>
                    <w:top w:val="single" w:sz="4" w:space="0" w:color="auto"/>
                    <w:left w:val="single" w:sz="4" w:space="0" w:color="auto"/>
                    <w:bottom w:val="single" w:sz="4" w:space="0" w:color="auto"/>
                    <w:right w:val="single" w:sz="4" w:space="0" w:color="auto"/>
                  </w:tcBorders>
                  <w:vAlign w:val="center"/>
                  <w:hideMark/>
                </w:tcPr>
                <w:p w14:paraId="04E48E0F" w14:textId="77777777" w:rsidR="00A564E7" w:rsidRPr="00E6480F" w:rsidRDefault="00A564E7" w:rsidP="00A564E7">
                  <w:pPr>
                    <w:rPr>
                      <w:color w:val="000000" w:themeColor="text1"/>
                      <w:szCs w:val="24"/>
                      <w:lang w:val="lt-LT"/>
                    </w:rPr>
                  </w:pPr>
                  <w:r w:rsidRPr="00E6480F">
                    <w:rPr>
                      <w:color w:val="000000" w:themeColor="text1"/>
                      <w:szCs w:val="24"/>
                      <w:lang w:val="lt-LT"/>
                    </w:rPr>
                    <w:t>38</w:t>
                  </w:r>
                </w:p>
              </w:tc>
            </w:tr>
            <w:tr w:rsidR="00E6480F" w:rsidRPr="003F3E8B" w14:paraId="31DF14D9" w14:textId="77777777" w:rsidTr="001E3CF6">
              <w:trPr>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2DFEDBD5" w14:textId="77777777" w:rsidR="00A564E7" w:rsidRPr="00E6480F" w:rsidRDefault="00A564E7" w:rsidP="00A564E7">
                  <w:pPr>
                    <w:rPr>
                      <w:color w:val="000000" w:themeColor="text1"/>
                      <w:szCs w:val="24"/>
                      <w:lang w:val="lt-LT"/>
                    </w:rPr>
                  </w:pPr>
                  <w:r w:rsidRPr="00E6480F">
                    <w:rPr>
                      <w:color w:val="000000" w:themeColor="text1"/>
                      <w:szCs w:val="24"/>
                      <w:lang w:val="lt-LT"/>
                    </w:rPr>
                    <w:t>Biologija</w:t>
                  </w:r>
                </w:p>
              </w:tc>
              <w:tc>
                <w:tcPr>
                  <w:tcW w:w="912" w:type="dxa"/>
                  <w:gridSpan w:val="2"/>
                  <w:tcBorders>
                    <w:top w:val="single" w:sz="4" w:space="0" w:color="auto"/>
                    <w:left w:val="single" w:sz="4" w:space="0" w:color="auto"/>
                    <w:bottom w:val="single" w:sz="4" w:space="0" w:color="auto"/>
                    <w:right w:val="single" w:sz="4" w:space="0" w:color="auto"/>
                  </w:tcBorders>
                  <w:vAlign w:val="center"/>
                  <w:hideMark/>
                </w:tcPr>
                <w:p w14:paraId="25443C51" w14:textId="77777777" w:rsidR="00A564E7" w:rsidRPr="00E6480F" w:rsidRDefault="00A564E7" w:rsidP="00A564E7">
                  <w:pPr>
                    <w:rPr>
                      <w:color w:val="000000" w:themeColor="text1"/>
                      <w:szCs w:val="24"/>
                      <w:lang w:val="lt-LT"/>
                    </w:rPr>
                  </w:pPr>
                  <w:r w:rsidRPr="00E6480F">
                    <w:rPr>
                      <w:color w:val="000000" w:themeColor="text1"/>
                      <w:szCs w:val="24"/>
                      <w:lang w:val="lt-LT"/>
                    </w:rPr>
                    <w:t>2</w:t>
                  </w:r>
                </w:p>
              </w:tc>
              <w:tc>
                <w:tcPr>
                  <w:tcW w:w="844" w:type="dxa"/>
                  <w:tcBorders>
                    <w:top w:val="single" w:sz="4" w:space="0" w:color="auto"/>
                    <w:left w:val="single" w:sz="4" w:space="0" w:color="auto"/>
                    <w:bottom w:val="single" w:sz="4" w:space="0" w:color="auto"/>
                    <w:right w:val="single" w:sz="4" w:space="0" w:color="auto"/>
                  </w:tcBorders>
                  <w:vAlign w:val="center"/>
                  <w:hideMark/>
                </w:tcPr>
                <w:p w14:paraId="45CAC345" w14:textId="77777777" w:rsidR="00A564E7" w:rsidRPr="00E6480F" w:rsidRDefault="00A564E7" w:rsidP="00A564E7">
                  <w:pPr>
                    <w:rPr>
                      <w:color w:val="000000" w:themeColor="text1"/>
                      <w:szCs w:val="24"/>
                      <w:lang w:val="lt-LT"/>
                    </w:rPr>
                  </w:pPr>
                  <w:r w:rsidRPr="00E6480F">
                    <w:rPr>
                      <w:color w:val="000000" w:themeColor="text1"/>
                      <w:szCs w:val="24"/>
                      <w:lang w:val="lt-LT"/>
                    </w:rPr>
                    <w:t>1</w:t>
                  </w:r>
                </w:p>
              </w:tc>
              <w:tc>
                <w:tcPr>
                  <w:tcW w:w="866" w:type="dxa"/>
                  <w:gridSpan w:val="2"/>
                  <w:tcBorders>
                    <w:top w:val="single" w:sz="4" w:space="0" w:color="auto"/>
                    <w:left w:val="single" w:sz="4" w:space="0" w:color="auto"/>
                    <w:bottom w:val="single" w:sz="4" w:space="0" w:color="auto"/>
                    <w:right w:val="single" w:sz="4" w:space="0" w:color="auto"/>
                  </w:tcBorders>
                  <w:vAlign w:val="center"/>
                  <w:hideMark/>
                </w:tcPr>
                <w:p w14:paraId="0EB211B9" w14:textId="77777777" w:rsidR="00A564E7" w:rsidRPr="00E6480F" w:rsidRDefault="00A564E7" w:rsidP="00A564E7">
                  <w:pPr>
                    <w:rPr>
                      <w:color w:val="000000" w:themeColor="text1"/>
                      <w:szCs w:val="24"/>
                      <w:lang w:val="lt-LT"/>
                    </w:rPr>
                  </w:pPr>
                  <w:r w:rsidRPr="00E6480F">
                    <w:rPr>
                      <w:color w:val="000000" w:themeColor="text1"/>
                      <w:szCs w:val="24"/>
                      <w:lang w:val="lt-LT"/>
                    </w:rPr>
                    <w:t>-</w:t>
                  </w:r>
                </w:p>
              </w:tc>
              <w:tc>
                <w:tcPr>
                  <w:tcW w:w="720" w:type="dxa"/>
                  <w:tcBorders>
                    <w:top w:val="single" w:sz="4" w:space="0" w:color="auto"/>
                    <w:left w:val="single" w:sz="4" w:space="0" w:color="auto"/>
                    <w:bottom w:val="single" w:sz="4" w:space="0" w:color="auto"/>
                    <w:right w:val="single" w:sz="4" w:space="0" w:color="auto"/>
                  </w:tcBorders>
                  <w:vAlign w:val="center"/>
                  <w:hideMark/>
                </w:tcPr>
                <w:p w14:paraId="605EB002" w14:textId="77777777" w:rsidR="00A564E7" w:rsidRPr="00E6480F" w:rsidRDefault="00A564E7" w:rsidP="00A564E7">
                  <w:pPr>
                    <w:rPr>
                      <w:color w:val="000000" w:themeColor="text1"/>
                      <w:szCs w:val="24"/>
                      <w:lang w:val="lt-LT"/>
                    </w:rPr>
                  </w:pPr>
                  <w:r w:rsidRPr="00E6480F">
                    <w:rPr>
                      <w:color w:val="000000" w:themeColor="text1"/>
                      <w:szCs w:val="24"/>
                      <w:lang w:val="lt-LT"/>
                    </w:rPr>
                    <w:t>-</w:t>
                  </w:r>
                </w:p>
              </w:tc>
              <w:tc>
                <w:tcPr>
                  <w:tcW w:w="900" w:type="dxa"/>
                  <w:tcBorders>
                    <w:top w:val="single" w:sz="4" w:space="0" w:color="auto"/>
                    <w:left w:val="single" w:sz="4" w:space="0" w:color="auto"/>
                    <w:bottom w:val="single" w:sz="4" w:space="0" w:color="auto"/>
                    <w:right w:val="single" w:sz="4" w:space="0" w:color="auto"/>
                  </w:tcBorders>
                  <w:vAlign w:val="center"/>
                  <w:hideMark/>
                </w:tcPr>
                <w:p w14:paraId="2B9339B5" w14:textId="77777777" w:rsidR="00A564E7" w:rsidRPr="00E6480F" w:rsidRDefault="00A564E7" w:rsidP="00A564E7">
                  <w:pPr>
                    <w:rPr>
                      <w:color w:val="000000" w:themeColor="text1"/>
                      <w:szCs w:val="24"/>
                      <w:lang w:val="lt-LT"/>
                    </w:rPr>
                  </w:pPr>
                  <w:r w:rsidRPr="00E6480F">
                    <w:rPr>
                      <w:color w:val="000000" w:themeColor="text1"/>
                      <w:szCs w:val="24"/>
                      <w:lang w:val="lt-LT"/>
                    </w:rPr>
                    <w:t>1</w:t>
                  </w:r>
                </w:p>
              </w:tc>
              <w:tc>
                <w:tcPr>
                  <w:tcW w:w="810" w:type="dxa"/>
                  <w:tcBorders>
                    <w:top w:val="single" w:sz="4" w:space="0" w:color="auto"/>
                    <w:left w:val="single" w:sz="4" w:space="0" w:color="auto"/>
                    <w:bottom w:val="single" w:sz="4" w:space="0" w:color="auto"/>
                    <w:right w:val="single" w:sz="4" w:space="0" w:color="auto"/>
                  </w:tcBorders>
                  <w:vAlign w:val="center"/>
                  <w:hideMark/>
                </w:tcPr>
                <w:p w14:paraId="4A19ADB2" w14:textId="77777777" w:rsidR="00A564E7" w:rsidRPr="00E6480F" w:rsidRDefault="00A564E7" w:rsidP="00A564E7">
                  <w:pPr>
                    <w:rPr>
                      <w:color w:val="000000" w:themeColor="text1"/>
                      <w:szCs w:val="24"/>
                      <w:lang w:val="lt-LT"/>
                    </w:rPr>
                  </w:pPr>
                  <w:r w:rsidRPr="00E6480F">
                    <w:rPr>
                      <w:color w:val="000000" w:themeColor="text1"/>
                      <w:szCs w:val="24"/>
                      <w:lang w:val="lt-LT"/>
                    </w:rPr>
                    <w:t>-</w:t>
                  </w:r>
                </w:p>
              </w:tc>
              <w:tc>
                <w:tcPr>
                  <w:tcW w:w="900" w:type="dxa"/>
                  <w:tcBorders>
                    <w:top w:val="single" w:sz="4" w:space="0" w:color="auto"/>
                    <w:left w:val="single" w:sz="4" w:space="0" w:color="auto"/>
                    <w:bottom w:val="single" w:sz="4" w:space="0" w:color="auto"/>
                    <w:right w:val="single" w:sz="4" w:space="0" w:color="auto"/>
                  </w:tcBorders>
                  <w:vAlign w:val="center"/>
                  <w:hideMark/>
                </w:tcPr>
                <w:p w14:paraId="56295071" w14:textId="77777777" w:rsidR="00A564E7" w:rsidRPr="00E6480F" w:rsidRDefault="00A564E7" w:rsidP="00A564E7">
                  <w:pPr>
                    <w:rPr>
                      <w:color w:val="000000" w:themeColor="text1"/>
                      <w:szCs w:val="24"/>
                      <w:lang w:val="lt-LT"/>
                    </w:rPr>
                  </w:pPr>
                  <w:r w:rsidRPr="00E6480F">
                    <w:rPr>
                      <w:color w:val="000000" w:themeColor="text1"/>
                      <w:szCs w:val="24"/>
                      <w:lang w:val="lt-LT"/>
                    </w:rPr>
                    <w:t>12</w:t>
                  </w:r>
                </w:p>
              </w:tc>
              <w:tc>
                <w:tcPr>
                  <w:tcW w:w="810" w:type="dxa"/>
                  <w:tcBorders>
                    <w:top w:val="single" w:sz="4" w:space="0" w:color="auto"/>
                    <w:left w:val="single" w:sz="4" w:space="0" w:color="auto"/>
                    <w:bottom w:val="single" w:sz="4" w:space="0" w:color="auto"/>
                    <w:right w:val="single" w:sz="4" w:space="0" w:color="auto"/>
                  </w:tcBorders>
                  <w:vAlign w:val="center"/>
                  <w:hideMark/>
                </w:tcPr>
                <w:p w14:paraId="09FFE389" w14:textId="77777777" w:rsidR="00A564E7" w:rsidRPr="00E6480F" w:rsidRDefault="00A564E7" w:rsidP="00A564E7">
                  <w:pPr>
                    <w:rPr>
                      <w:color w:val="000000" w:themeColor="text1"/>
                      <w:szCs w:val="24"/>
                      <w:lang w:val="lt-LT"/>
                    </w:rPr>
                  </w:pPr>
                  <w:r w:rsidRPr="00E6480F">
                    <w:rPr>
                      <w:color w:val="000000" w:themeColor="text1"/>
                      <w:szCs w:val="24"/>
                      <w:lang w:val="lt-LT"/>
                    </w:rPr>
                    <w:t>9</w:t>
                  </w:r>
                </w:p>
              </w:tc>
              <w:tc>
                <w:tcPr>
                  <w:tcW w:w="766" w:type="dxa"/>
                  <w:tcBorders>
                    <w:top w:val="single" w:sz="4" w:space="0" w:color="auto"/>
                    <w:left w:val="single" w:sz="4" w:space="0" w:color="auto"/>
                    <w:bottom w:val="single" w:sz="4" w:space="0" w:color="auto"/>
                    <w:right w:val="single" w:sz="4" w:space="0" w:color="auto"/>
                  </w:tcBorders>
                  <w:vAlign w:val="center"/>
                </w:tcPr>
                <w:p w14:paraId="38C8A223" w14:textId="77777777" w:rsidR="00A564E7" w:rsidRPr="00E6480F" w:rsidRDefault="00A564E7" w:rsidP="00A564E7">
                  <w:pPr>
                    <w:rPr>
                      <w:color w:val="000000" w:themeColor="text1"/>
                      <w:szCs w:val="24"/>
                      <w:lang w:val="lt-LT"/>
                    </w:rPr>
                  </w:pPr>
                  <w:r w:rsidRPr="00E6480F">
                    <w:rPr>
                      <w:color w:val="000000" w:themeColor="text1"/>
                      <w:szCs w:val="24"/>
                      <w:lang w:val="lt-LT"/>
                    </w:rPr>
                    <w:t>12</w:t>
                  </w:r>
                </w:p>
              </w:tc>
              <w:tc>
                <w:tcPr>
                  <w:tcW w:w="969" w:type="dxa"/>
                  <w:tcBorders>
                    <w:top w:val="single" w:sz="4" w:space="0" w:color="auto"/>
                    <w:left w:val="single" w:sz="4" w:space="0" w:color="auto"/>
                    <w:bottom w:val="single" w:sz="4" w:space="0" w:color="auto"/>
                    <w:right w:val="single" w:sz="4" w:space="0" w:color="auto"/>
                  </w:tcBorders>
                  <w:vAlign w:val="center"/>
                  <w:hideMark/>
                </w:tcPr>
                <w:p w14:paraId="0400E85E" w14:textId="77777777" w:rsidR="00A564E7" w:rsidRPr="00E6480F" w:rsidRDefault="00A564E7" w:rsidP="00A564E7">
                  <w:pPr>
                    <w:rPr>
                      <w:color w:val="000000" w:themeColor="text1"/>
                      <w:szCs w:val="24"/>
                      <w:lang w:val="lt-LT"/>
                    </w:rPr>
                  </w:pPr>
                  <w:r w:rsidRPr="00E6480F">
                    <w:rPr>
                      <w:color w:val="000000" w:themeColor="text1"/>
                      <w:szCs w:val="24"/>
                      <w:lang w:val="lt-LT"/>
                    </w:rPr>
                    <w:t>37</w:t>
                  </w:r>
                </w:p>
              </w:tc>
            </w:tr>
            <w:tr w:rsidR="00E6480F" w:rsidRPr="003F3E8B" w14:paraId="04EF50A8" w14:textId="77777777" w:rsidTr="001E3CF6">
              <w:trPr>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562F933C" w14:textId="77777777" w:rsidR="00A564E7" w:rsidRPr="00E6480F" w:rsidRDefault="00A564E7" w:rsidP="00A564E7">
                  <w:pPr>
                    <w:rPr>
                      <w:color w:val="000000" w:themeColor="text1"/>
                      <w:szCs w:val="24"/>
                      <w:lang w:val="lt-LT"/>
                    </w:rPr>
                  </w:pPr>
                  <w:r w:rsidRPr="00E6480F">
                    <w:rPr>
                      <w:color w:val="000000" w:themeColor="text1"/>
                      <w:szCs w:val="24"/>
                      <w:lang w:val="lt-LT"/>
                    </w:rPr>
                    <w:t>Geografija</w:t>
                  </w:r>
                </w:p>
              </w:tc>
              <w:tc>
                <w:tcPr>
                  <w:tcW w:w="912" w:type="dxa"/>
                  <w:gridSpan w:val="2"/>
                  <w:tcBorders>
                    <w:top w:val="single" w:sz="4" w:space="0" w:color="auto"/>
                    <w:left w:val="single" w:sz="4" w:space="0" w:color="auto"/>
                    <w:bottom w:val="single" w:sz="4" w:space="0" w:color="auto"/>
                    <w:right w:val="single" w:sz="4" w:space="0" w:color="auto"/>
                  </w:tcBorders>
                  <w:vAlign w:val="center"/>
                  <w:hideMark/>
                </w:tcPr>
                <w:p w14:paraId="7A304CCB" w14:textId="77777777" w:rsidR="00A564E7" w:rsidRPr="00E6480F" w:rsidRDefault="00A564E7" w:rsidP="00A564E7">
                  <w:pPr>
                    <w:rPr>
                      <w:color w:val="000000" w:themeColor="text1"/>
                      <w:szCs w:val="24"/>
                      <w:lang w:val="lt-LT"/>
                    </w:rPr>
                  </w:pPr>
                  <w:r w:rsidRPr="00E6480F">
                    <w:rPr>
                      <w:color w:val="000000" w:themeColor="text1"/>
                      <w:szCs w:val="24"/>
                      <w:lang w:val="lt-LT"/>
                    </w:rPr>
                    <w:t>4</w:t>
                  </w:r>
                </w:p>
              </w:tc>
              <w:tc>
                <w:tcPr>
                  <w:tcW w:w="844" w:type="dxa"/>
                  <w:tcBorders>
                    <w:top w:val="single" w:sz="4" w:space="0" w:color="auto"/>
                    <w:left w:val="single" w:sz="4" w:space="0" w:color="auto"/>
                    <w:bottom w:val="single" w:sz="4" w:space="0" w:color="auto"/>
                    <w:right w:val="single" w:sz="4" w:space="0" w:color="auto"/>
                  </w:tcBorders>
                  <w:vAlign w:val="center"/>
                  <w:hideMark/>
                </w:tcPr>
                <w:p w14:paraId="29FF0C72" w14:textId="77777777" w:rsidR="00A564E7" w:rsidRPr="00E6480F" w:rsidRDefault="00A564E7" w:rsidP="00A564E7">
                  <w:pPr>
                    <w:rPr>
                      <w:color w:val="000000" w:themeColor="text1"/>
                      <w:szCs w:val="24"/>
                      <w:lang w:val="lt-LT"/>
                    </w:rPr>
                  </w:pPr>
                  <w:r w:rsidRPr="00E6480F">
                    <w:rPr>
                      <w:color w:val="000000" w:themeColor="text1"/>
                      <w:szCs w:val="24"/>
                      <w:lang w:val="lt-LT"/>
                    </w:rPr>
                    <w:t>2</w:t>
                  </w:r>
                </w:p>
              </w:tc>
              <w:tc>
                <w:tcPr>
                  <w:tcW w:w="866" w:type="dxa"/>
                  <w:gridSpan w:val="2"/>
                  <w:tcBorders>
                    <w:top w:val="single" w:sz="4" w:space="0" w:color="auto"/>
                    <w:left w:val="single" w:sz="4" w:space="0" w:color="auto"/>
                    <w:bottom w:val="single" w:sz="4" w:space="0" w:color="auto"/>
                    <w:right w:val="single" w:sz="4" w:space="0" w:color="auto"/>
                  </w:tcBorders>
                  <w:vAlign w:val="center"/>
                  <w:hideMark/>
                </w:tcPr>
                <w:p w14:paraId="388D3F44" w14:textId="77777777" w:rsidR="00A564E7" w:rsidRPr="00E6480F" w:rsidRDefault="00A564E7" w:rsidP="00A564E7">
                  <w:pPr>
                    <w:rPr>
                      <w:color w:val="000000" w:themeColor="text1"/>
                      <w:szCs w:val="24"/>
                      <w:lang w:val="lt-LT"/>
                    </w:rPr>
                  </w:pPr>
                  <w:r w:rsidRPr="00E6480F">
                    <w:rPr>
                      <w:color w:val="000000" w:themeColor="text1"/>
                      <w:szCs w:val="24"/>
                      <w:lang w:val="lt-LT"/>
                    </w:rPr>
                    <w:t>4</w:t>
                  </w:r>
                </w:p>
              </w:tc>
              <w:tc>
                <w:tcPr>
                  <w:tcW w:w="720" w:type="dxa"/>
                  <w:tcBorders>
                    <w:top w:val="single" w:sz="4" w:space="0" w:color="auto"/>
                    <w:left w:val="single" w:sz="4" w:space="0" w:color="auto"/>
                    <w:bottom w:val="single" w:sz="4" w:space="0" w:color="auto"/>
                    <w:right w:val="single" w:sz="4" w:space="0" w:color="auto"/>
                  </w:tcBorders>
                  <w:vAlign w:val="center"/>
                  <w:hideMark/>
                </w:tcPr>
                <w:p w14:paraId="1DC0E2FB" w14:textId="77777777" w:rsidR="00A564E7" w:rsidRPr="00E6480F" w:rsidRDefault="00A564E7" w:rsidP="00A564E7">
                  <w:pPr>
                    <w:rPr>
                      <w:color w:val="000000" w:themeColor="text1"/>
                      <w:szCs w:val="24"/>
                      <w:lang w:val="lt-LT"/>
                    </w:rPr>
                  </w:pPr>
                  <w:r w:rsidRPr="00E6480F">
                    <w:rPr>
                      <w:color w:val="000000" w:themeColor="text1"/>
                      <w:szCs w:val="24"/>
                      <w:lang w:val="lt-LT"/>
                    </w:rPr>
                    <w:t>3</w:t>
                  </w:r>
                </w:p>
              </w:tc>
              <w:tc>
                <w:tcPr>
                  <w:tcW w:w="900" w:type="dxa"/>
                  <w:tcBorders>
                    <w:top w:val="single" w:sz="4" w:space="0" w:color="auto"/>
                    <w:left w:val="single" w:sz="4" w:space="0" w:color="auto"/>
                    <w:bottom w:val="single" w:sz="4" w:space="0" w:color="auto"/>
                    <w:right w:val="single" w:sz="4" w:space="0" w:color="auto"/>
                  </w:tcBorders>
                  <w:vAlign w:val="center"/>
                  <w:hideMark/>
                </w:tcPr>
                <w:p w14:paraId="0BD07168" w14:textId="77777777" w:rsidR="00A564E7" w:rsidRPr="00E6480F" w:rsidRDefault="00A564E7" w:rsidP="00A564E7">
                  <w:pPr>
                    <w:rPr>
                      <w:color w:val="000000" w:themeColor="text1"/>
                      <w:szCs w:val="24"/>
                      <w:lang w:val="lt-LT"/>
                    </w:rPr>
                  </w:pPr>
                  <w:r w:rsidRPr="00E6480F">
                    <w:rPr>
                      <w:color w:val="000000" w:themeColor="text1"/>
                      <w:szCs w:val="24"/>
                      <w:lang w:val="lt-LT"/>
                    </w:rPr>
                    <w:t>5</w:t>
                  </w:r>
                </w:p>
              </w:tc>
              <w:tc>
                <w:tcPr>
                  <w:tcW w:w="810" w:type="dxa"/>
                  <w:tcBorders>
                    <w:top w:val="single" w:sz="4" w:space="0" w:color="auto"/>
                    <w:left w:val="single" w:sz="4" w:space="0" w:color="auto"/>
                    <w:bottom w:val="single" w:sz="4" w:space="0" w:color="auto"/>
                    <w:right w:val="single" w:sz="4" w:space="0" w:color="auto"/>
                  </w:tcBorders>
                  <w:vAlign w:val="center"/>
                  <w:hideMark/>
                </w:tcPr>
                <w:p w14:paraId="569B5B6D" w14:textId="77777777" w:rsidR="00A564E7" w:rsidRPr="00E6480F" w:rsidRDefault="00A564E7" w:rsidP="00A564E7">
                  <w:pPr>
                    <w:rPr>
                      <w:color w:val="000000" w:themeColor="text1"/>
                      <w:szCs w:val="24"/>
                      <w:lang w:val="lt-LT"/>
                    </w:rPr>
                  </w:pPr>
                  <w:r w:rsidRPr="00E6480F">
                    <w:rPr>
                      <w:color w:val="000000" w:themeColor="text1"/>
                      <w:szCs w:val="24"/>
                      <w:lang w:val="lt-LT"/>
                    </w:rPr>
                    <w:t>-</w:t>
                  </w:r>
                </w:p>
              </w:tc>
              <w:tc>
                <w:tcPr>
                  <w:tcW w:w="900" w:type="dxa"/>
                  <w:tcBorders>
                    <w:top w:val="single" w:sz="4" w:space="0" w:color="auto"/>
                    <w:left w:val="single" w:sz="4" w:space="0" w:color="auto"/>
                    <w:bottom w:val="single" w:sz="4" w:space="0" w:color="auto"/>
                    <w:right w:val="single" w:sz="4" w:space="0" w:color="auto"/>
                  </w:tcBorders>
                  <w:vAlign w:val="center"/>
                  <w:hideMark/>
                </w:tcPr>
                <w:p w14:paraId="210F4ABA" w14:textId="77777777" w:rsidR="00A564E7" w:rsidRPr="00E6480F" w:rsidRDefault="00A564E7" w:rsidP="00A564E7">
                  <w:pPr>
                    <w:rPr>
                      <w:color w:val="000000" w:themeColor="text1"/>
                      <w:szCs w:val="24"/>
                      <w:lang w:val="lt-LT"/>
                    </w:rPr>
                  </w:pPr>
                  <w:r w:rsidRPr="00E6480F">
                    <w:rPr>
                      <w:color w:val="000000" w:themeColor="text1"/>
                      <w:szCs w:val="24"/>
                      <w:lang w:val="lt-LT"/>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62B28B26" w14:textId="77777777" w:rsidR="00A564E7" w:rsidRPr="00E6480F" w:rsidRDefault="00A564E7" w:rsidP="00A564E7">
                  <w:pPr>
                    <w:rPr>
                      <w:color w:val="000000" w:themeColor="text1"/>
                      <w:szCs w:val="24"/>
                      <w:lang w:val="lt-LT"/>
                    </w:rPr>
                  </w:pPr>
                  <w:r w:rsidRPr="00E6480F">
                    <w:rPr>
                      <w:color w:val="000000" w:themeColor="text1"/>
                      <w:szCs w:val="24"/>
                      <w:lang w:val="lt-LT"/>
                    </w:rPr>
                    <w:t>3</w:t>
                  </w:r>
                </w:p>
              </w:tc>
              <w:tc>
                <w:tcPr>
                  <w:tcW w:w="766" w:type="dxa"/>
                  <w:tcBorders>
                    <w:top w:val="single" w:sz="4" w:space="0" w:color="auto"/>
                    <w:left w:val="single" w:sz="4" w:space="0" w:color="auto"/>
                    <w:bottom w:val="single" w:sz="4" w:space="0" w:color="auto"/>
                    <w:right w:val="single" w:sz="4" w:space="0" w:color="auto"/>
                  </w:tcBorders>
                  <w:vAlign w:val="center"/>
                </w:tcPr>
                <w:p w14:paraId="769118E1" w14:textId="77777777" w:rsidR="00A564E7" w:rsidRPr="00E6480F" w:rsidRDefault="00A564E7" w:rsidP="00A564E7">
                  <w:pPr>
                    <w:rPr>
                      <w:color w:val="000000" w:themeColor="text1"/>
                      <w:szCs w:val="24"/>
                      <w:lang w:val="lt-LT"/>
                    </w:rPr>
                  </w:pPr>
                  <w:r w:rsidRPr="00E6480F">
                    <w:rPr>
                      <w:color w:val="000000" w:themeColor="text1"/>
                      <w:szCs w:val="24"/>
                      <w:lang w:val="lt-LT"/>
                    </w:rPr>
                    <w:t>1</w:t>
                  </w:r>
                </w:p>
              </w:tc>
              <w:tc>
                <w:tcPr>
                  <w:tcW w:w="969" w:type="dxa"/>
                  <w:tcBorders>
                    <w:top w:val="single" w:sz="4" w:space="0" w:color="auto"/>
                    <w:left w:val="single" w:sz="4" w:space="0" w:color="auto"/>
                    <w:bottom w:val="single" w:sz="4" w:space="0" w:color="auto"/>
                    <w:right w:val="single" w:sz="4" w:space="0" w:color="auto"/>
                  </w:tcBorders>
                  <w:vAlign w:val="center"/>
                  <w:hideMark/>
                </w:tcPr>
                <w:p w14:paraId="3774550B" w14:textId="77777777" w:rsidR="00A564E7" w:rsidRPr="00E6480F" w:rsidRDefault="00A564E7" w:rsidP="00A564E7">
                  <w:pPr>
                    <w:rPr>
                      <w:color w:val="000000" w:themeColor="text1"/>
                      <w:szCs w:val="24"/>
                      <w:lang w:val="lt-LT"/>
                    </w:rPr>
                  </w:pPr>
                  <w:r w:rsidRPr="00E6480F">
                    <w:rPr>
                      <w:color w:val="000000" w:themeColor="text1"/>
                      <w:szCs w:val="24"/>
                      <w:lang w:val="lt-LT"/>
                    </w:rPr>
                    <w:t>25</w:t>
                  </w:r>
                </w:p>
              </w:tc>
            </w:tr>
            <w:tr w:rsidR="00E6480F" w:rsidRPr="003F3E8B" w14:paraId="2DC75A61" w14:textId="77777777" w:rsidTr="001E3CF6">
              <w:trPr>
                <w:jc w:val="center"/>
              </w:trPr>
              <w:tc>
                <w:tcPr>
                  <w:tcW w:w="1364" w:type="dxa"/>
                  <w:tcBorders>
                    <w:top w:val="single" w:sz="4" w:space="0" w:color="auto"/>
                    <w:left w:val="single" w:sz="4" w:space="0" w:color="auto"/>
                    <w:bottom w:val="single" w:sz="4" w:space="0" w:color="auto"/>
                    <w:right w:val="single" w:sz="4" w:space="0" w:color="auto"/>
                  </w:tcBorders>
                  <w:vAlign w:val="center"/>
                  <w:hideMark/>
                </w:tcPr>
                <w:p w14:paraId="6BF5DF59" w14:textId="77777777" w:rsidR="00A564E7" w:rsidRPr="00E6480F" w:rsidRDefault="00A564E7" w:rsidP="00A564E7">
                  <w:pPr>
                    <w:rPr>
                      <w:color w:val="000000" w:themeColor="text1"/>
                      <w:szCs w:val="24"/>
                      <w:lang w:val="lt-LT"/>
                    </w:rPr>
                  </w:pPr>
                  <w:r w:rsidRPr="00E6480F">
                    <w:rPr>
                      <w:color w:val="000000" w:themeColor="text1"/>
                      <w:szCs w:val="24"/>
                      <w:lang w:val="lt-LT"/>
                    </w:rPr>
                    <w:t>Rusų k.</w:t>
                  </w:r>
                </w:p>
              </w:tc>
              <w:tc>
                <w:tcPr>
                  <w:tcW w:w="912" w:type="dxa"/>
                  <w:gridSpan w:val="2"/>
                  <w:tcBorders>
                    <w:top w:val="single" w:sz="4" w:space="0" w:color="auto"/>
                    <w:left w:val="single" w:sz="4" w:space="0" w:color="auto"/>
                    <w:bottom w:val="single" w:sz="4" w:space="0" w:color="auto"/>
                    <w:right w:val="single" w:sz="4" w:space="0" w:color="auto"/>
                  </w:tcBorders>
                  <w:vAlign w:val="center"/>
                  <w:hideMark/>
                </w:tcPr>
                <w:p w14:paraId="52863A83" w14:textId="77777777" w:rsidR="00A564E7" w:rsidRPr="00E6480F" w:rsidRDefault="00A564E7" w:rsidP="00A564E7">
                  <w:pPr>
                    <w:rPr>
                      <w:color w:val="000000" w:themeColor="text1"/>
                      <w:szCs w:val="24"/>
                      <w:lang w:val="lt-LT"/>
                    </w:rPr>
                  </w:pPr>
                  <w:r w:rsidRPr="00E6480F">
                    <w:rPr>
                      <w:color w:val="000000" w:themeColor="text1"/>
                      <w:szCs w:val="24"/>
                      <w:lang w:val="lt-LT"/>
                    </w:rPr>
                    <w:t>7</w:t>
                  </w:r>
                </w:p>
              </w:tc>
              <w:tc>
                <w:tcPr>
                  <w:tcW w:w="844" w:type="dxa"/>
                  <w:tcBorders>
                    <w:top w:val="single" w:sz="4" w:space="0" w:color="auto"/>
                    <w:left w:val="single" w:sz="4" w:space="0" w:color="auto"/>
                    <w:bottom w:val="single" w:sz="4" w:space="0" w:color="auto"/>
                    <w:right w:val="single" w:sz="4" w:space="0" w:color="auto"/>
                  </w:tcBorders>
                  <w:vAlign w:val="center"/>
                  <w:hideMark/>
                </w:tcPr>
                <w:p w14:paraId="027FA410" w14:textId="77777777" w:rsidR="00A564E7" w:rsidRPr="00E6480F" w:rsidRDefault="00A564E7" w:rsidP="00A564E7">
                  <w:pPr>
                    <w:rPr>
                      <w:color w:val="000000" w:themeColor="text1"/>
                      <w:szCs w:val="24"/>
                      <w:lang w:val="lt-LT"/>
                    </w:rPr>
                  </w:pPr>
                  <w:r w:rsidRPr="00E6480F">
                    <w:rPr>
                      <w:color w:val="000000" w:themeColor="text1"/>
                      <w:szCs w:val="24"/>
                      <w:lang w:val="lt-LT"/>
                    </w:rPr>
                    <w:t>5</w:t>
                  </w:r>
                </w:p>
              </w:tc>
              <w:tc>
                <w:tcPr>
                  <w:tcW w:w="866" w:type="dxa"/>
                  <w:gridSpan w:val="2"/>
                  <w:tcBorders>
                    <w:top w:val="single" w:sz="4" w:space="0" w:color="auto"/>
                    <w:left w:val="single" w:sz="4" w:space="0" w:color="auto"/>
                    <w:bottom w:val="single" w:sz="4" w:space="0" w:color="auto"/>
                    <w:right w:val="single" w:sz="4" w:space="0" w:color="auto"/>
                  </w:tcBorders>
                  <w:vAlign w:val="center"/>
                  <w:hideMark/>
                </w:tcPr>
                <w:p w14:paraId="75C59F93" w14:textId="77777777" w:rsidR="00A564E7" w:rsidRPr="00E6480F" w:rsidRDefault="00A564E7" w:rsidP="00A564E7">
                  <w:pPr>
                    <w:rPr>
                      <w:color w:val="000000" w:themeColor="text1"/>
                      <w:szCs w:val="24"/>
                      <w:lang w:val="lt-LT"/>
                    </w:rPr>
                  </w:pPr>
                  <w:r w:rsidRPr="00E6480F">
                    <w:rPr>
                      <w:color w:val="000000" w:themeColor="text1"/>
                      <w:szCs w:val="24"/>
                      <w:lang w:val="lt-LT"/>
                    </w:rPr>
                    <w:t>7</w:t>
                  </w:r>
                </w:p>
              </w:tc>
              <w:tc>
                <w:tcPr>
                  <w:tcW w:w="720" w:type="dxa"/>
                  <w:tcBorders>
                    <w:top w:val="single" w:sz="4" w:space="0" w:color="auto"/>
                    <w:left w:val="single" w:sz="4" w:space="0" w:color="auto"/>
                    <w:bottom w:val="single" w:sz="4" w:space="0" w:color="auto"/>
                    <w:right w:val="single" w:sz="4" w:space="0" w:color="auto"/>
                  </w:tcBorders>
                  <w:vAlign w:val="center"/>
                  <w:hideMark/>
                </w:tcPr>
                <w:p w14:paraId="3987B939" w14:textId="77777777" w:rsidR="00A564E7" w:rsidRPr="00E6480F" w:rsidRDefault="00A564E7" w:rsidP="00A564E7">
                  <w:pPr>
                    <w:rPr>
                      <w:color w:val="000000" w:themeColor="text1"/>
                      <w:szCs w:val="24"/>
                      <w:lang w:val="lt-LT"/>
                    </w:rPr>
                  </w:pPr>
                  <w:r w:rsidRPr="00E6480F">
                    <w:rPr>
                      <w:color w:val="000000" w:themeColor="text1"/>
                      <w:szCs w:val="24"/>
                      <w:lang w:val="lt-LT"/>
                    </w:rPr>
                    <w:t>6</w:t>
                  </w:r>
                </w:p>
              </w:tc>
              <w:tc>
                <w:tcPr>
                  <w:tcW w:w="900" w:type="dxa"/>
                  <w:tcBorders>
                    <w:top w:val="single" w:sz="4" w:space="0" w:color="auto"/>
                    <w:left w:val="single" w:sz="4" w:space="0" w:color="auto"/>
                    <w:bottom w:val="single" w:sz="4" w:space="0" w:color="auto"/>
                    <w:right w:val="single" w:sz="4" w:space="0" w:color="auto"/>
                  </w:tcBorders>
                  <w:vAlign w:val="center"/>
                  <w:hideMark/>
                </w:tcPr>
                <w:p w14:paraId="26D9A2FD" w14:textId="77777777" w:rsidR="00A564E7" w:rsidRPr="00E6480F" w:rsidRDefault="00A564E7" w:rsidP="00A564E7">
                  <w:pPr>
                    <w:rPr>
                      <w:color w:val="000000" w:themeColor="text1"/>
                      <w:szCs w:val="24"/>
                      <w:lang w:val="lt-LT"/>
                    </w:rPr>
                  </w:pPr>
                  <w:r w:rsidRPr="00E6480F">
                    <w:rPr>
                      <w:color w:val="000000" w:themeColor="text1"/>
                      <w:szCs w:val="24"/>
                      <w:lang w:val="lt-LT"/>
                    </w:rPr>
                    <w:t>9</w:t>
                  </w:r>
                </w:p>
              </w:tc>
              <w:tc>
                <w:tcPr>
                  <w:tcW w:w="810" w:type="dxa"/>
                  <w:tcBorders>
                    <w:top w:val="single" w:sz="4" w:space="0" w:color="auto"/>
                    <w:left w:val="single" w:sz="4" w:space="0" w:color="auto"/>
                    <w:bottom w:val="single" w:sz="4" w:space="0" w:color="auto"/>
                    <w:right w:val="single" w:sz="4" w:space="0" w:color="auto"/>
                  </w:tcBorders>
                  <w:vAlign w:val="center"/>
                  <w:hideMark/>
                </w:tcPr>
                <w:p w14:paraId="064E913D" w14:textId="77777777" w:rsidR="00A564E7" w:rsidRPr="00E6480F" w:rsidRDefault="00A564E7" w:rsidP="00A564E7">
                  <w:pPr>
                    <w:rPr>
                      <w:color w:val="000000" w:themeColor="text1"/>
                      <w:szCs w:val="24"/>
                      <w:lang w:val="lt-LT"/>
                    </w:rPr>
                  </w:pPr>
                  <w:r w:rsidRPr="00E6480F">
                    <w:rPr>
                      <w:color w:val="000000" w:themeColor="text1"/>
                      <w:szCs w:val="24"/>
                      <w:lang w:val="lt-LT"/>
                    </w:rPr>
                    <w:t>1</w:t>
                  </w:r>
                </w:p>
              </w:tc>
              <w:tc>
                <w:tcPr>
                  <w:tcW w:w="900" w:type="dxa"/>
                  <w:tcBorders>
                    <w:top w:val="single" w:sz="4" w:space="0" w:color="auto"/>
                    <w:left w:val="single" w:sz="4" w:space="0" w:color="auto"/>
                    <w:bottom w:val="single" w:sz="4" w:space="0" w:color="auto"/>
                    <w:right w:val="single" w:sz="4" w:space="0" w:color="auto"/>
                  </w:tcBorders>
                  <w:vAlign w:val="center"/>
                  <w:hideMark/>
                </w:tcPr>
                <w:p w14:paraId="0F269606" w14:textId="77777777" w:rsidR="00A564E7" w:rsidRPr="00E6480F" w:rsidRDefault="00A564E7" w:rsidP="00A564E7">
                  <w:pPr>
                    <w:rPr>
                      <w:color w:val="000000" w:themeColor="text1"/>
                      <w:szCs w:val="24"/>
                      <w:lang w:val="lt-LT"/>
                    </w:rPr>
                  </w:pPr>
                  <w:r w:rsidRPr="00E6480F">
                    <w:rPr>
                      <w:color w:val="000000" w:themeColor="text1"/>
                      <w:szCs w:val="24"/>
                      <w:lang w:val="lt-LT"/>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565614E2" w14:textId="77777777" w:rsidR="00A564E7" w:rsidRPr="00E6480F" w:rsidRDefault="00A564E7" w:rsidP="00A564E7">
                  <w:pPr>
                    <w:rPr>
                      <w:color w:val="000000" w:themeColor="text1"/>
                      <w:szCs w:val="24"/>
                      <w:lang w:val="lt-LT"/>
                    </w:rPr>
                  </w:pPr>
                  <w:r w:rsidRPr="00E6480F">
                    <w:rPr>
                      <w:color w:val="000000" w:themeColor="text1"/>
                      <w:szCs w:val="24"/>
                      <w:lang w:val="lt-LT"/>
                    </w:rPr>
                    <w:t>1</w:t>
                  </w:r>
                </w:p>
              </w:tc>
              <w:tc>
                <w:tcPr>
                  <w:tcW w:w="766" w:type="dxa"/>
                  <w:tcBorders>
                    <w:top w:val="single" w:sz="4" w:space="0" w:color="auto"/>
                    <w:left w:val="single" w:sz="4" w:space="0" w:color="auto"/>
                    <w:bottom w:val="single" w:sz="4" w:space="0" w:color="auto"/>
                    <w:right w:val="single" w:sz="4" w:space="0" w:color="auto"/>
                  </w:tcBorders>
                  <w:vAlign w:val="center"/>
                </w:tcPr>
                <w:p w14:paraId="3F6BFE7D" w14:textId="77777777" w:rsidR="00A564E7" w:rsidRPr="00E6480F" w:rsidRDefault="00A564E7" w:rsidP="00A564E7">
                  <w:pPr>
                    <w:rPr>
                      <w:color w:val="000000" w:themeColor="text1"/>
                      <w:szCs w:val="24"/>
                      <w:lang w:val="lt-LT"/>
                    </w:rPr>
                  </w:pPr>
                  <w:r w:rsidRPr="00E6480F">
                    <w:rPr>
                      <w:color w:val="000000" w:themeColor="text1"/>
                      <w:szCs w:val="24"/>
                      <w:lang w:val="lt-LT"/>
                    </w:rPr>
                    <w:t>3</w:t>
                  </w:r>
                </w:p>
              </w:tc>
              <w:tc>
                <w:tcPr>
                  <w:tcW w:w="969" w:type="dxa"/>
                  <w:tcBorders>
                    <w:top w:val="single" w:sz="4" w:space="0" w:color="auto"/>
                    <w:left w:val="single" w:sz="4" w:space="0" w:color="auto"/>
                    <w:bottom w:val="single" w:sz="4" w:space="0" w:color="auto"/>
                    <w:right w:val="single" w:sz="4" w:space="0" w:color="auto"/>
                  </w:tcBorders>
                  <w:vAlign w:val="center"/>
                  <w:hideMark/>
                </w:tcPr>
                <w:p w14:paraId="2D0ED9D4" w14:textId="77777777" w:rsidR="00A564E7" w:rsidRPr="00E6480F" w:rsidRDefault="00A564E7" w:rsidP="00A564E7">
                  <w:pPr>
                    <w:rPr>
                      <w:color w:val="000000" w:themeColor="text1"/>
                      <w:szCs w:val="24"/>
                      <w:lang w:val="lt-LT"/>
                    </w:rPr>
                  </w:pPr>
                  <w:r w:rsidRPr="00E6480F">
                    <w:rPr>
                      <w:color w:val="000000" w:themeColor="text1"/>
                      <w:szCs w:val="24"/>
                      <w:lang w:val="lt-LT"/>
                    </w:rPr>
                    <w:t>39</w:t>
                  </w:r>
                </w:p>
              </w:tc>
            </w:tr>
          </w:tbl>
          <w:p w14:paraId="53E31633" w14:textId="55C4F3E6" w:rsidR="00A564E7" w:rsidRPr="00E6480F" w:rsidRDefault="00A564E7" w:rsidP="00A564E7">
            <w:pPr>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 w:val="24"/>
                <w:szCs w:val="20"/>
                <w:lang w:val="lt-LT"/>
              </w:rPr>
              <w:t xml:space="preserve">Didžioji dalis konsultacijų buvo matematikos ir lietuvių kalbos. Taip siekiama didinti mokinių motyvaciją, kiekvienam vaikui leidžiant pajusti sėkmę .Ugdymo proceso kokybės gerinimui įtakos turėjo atsiradusios hibridinio mokymo galimybės. Sėkmingai organizuojamos nuotolinio ir hibridinio mokymo pamokos turėjo įtakos mokinių motyvacijos didinimui. </w:t>
            </w:r>
            <w:r w:rsidR="00AD27D9" w:rsidRPr="00E6480F">
              <w:rPr>
                <w:rFonts w:ascii="Times New Roman" w:eastAsia="Times New Roman" w:hAnsi="Times New Roman" w:cs="Times New Roman"/>
                <w:color w:val="000000" w:themeColor="text1"/>
                <w:sz w:val="24"/>
                <w:szCs w:val="20"/>
                <w:lang w:val="lt-LT"/>
              </w:rPr>
              <w:t>Siekiant pagerinti pamokų lankomumą buvo imtasi organizacinių priemonių, kas da</w:t>
            </w:r>
            <w:r w:rsidR="00EA4E34" w:rsidRPr="00E6480F">
              <w:rPr>
                <w:rFonts w:ascii="Times New Roman" w:eastAsia="Times New Roman" w:hAnsi="Times New Roman" w:cs="Times New Roman"/>
                <w:color w:val="000000" w:themeColor="text1"/>
                <w:sz w:val="24"/>
                <w:szCs w:val="20"/>
                <w:lang w:val="lt-LT"/>
              </w:rPr>
              <w:t>v</w:t>
            </w:r>
            <w:r w:rsidR="00AD27D9" w:rsidRPr="00E6480F">
              <w:rPr>
                <w:rFonts w:ascii="Times New Roman" w:eastAsia="Times New Roman" w:hAnsi="Times New Roman" w:cs="Times New Roman"/>
                <w:color w:val="000000" w:themeColor="text1"/>
                <w:sz w:val="24"/>
                <w:szCs w:val="20"/>
                <w:lang w:val="lt-LT"/>
              </w:rPr>
              <w:t>ė teigiamą rezultatą.</w:t>
            </w:r>
          </w:p>
          <w:p w14:paraId="49D78FFF" w14:textId="77777777" w:rsidR="00A564E7" w:rsidRPr="00E6480F" w:rsidRDefault="00A564E7" w:rsidP="00A564E7">
            <w:pPr>
              <w:suppressAutoHyphens/>
              <w:autoSpaceDN w:val="0"/>
              <w:spacing w:after="0"/>
              <w:rPr>
                <w:rFonts w:ascii="Times New Roman" w:eastAsia="Times New Roman" w:hAnsi="Times New Roman" w:cs="Times New Roman"/>
                <w:color w:val="000000" w:themeColor="text1"/>
                <w:sz w:val="24"/>
                <w:szCs w:val="24"/>
                <w:lang w:val="lt-LT" w:eastAsia="lt-LT"/>
              </w:rPr>
            </w:pPr>
            <w:r w:rsidRPr="00E6480F">
              <w:rPr>
                <w:rFonts w:ascii="Times New Roman" w:eastAsia="Times New Roman" w:hAnsi="Times New Roman" w:cs="Times New Roman"/>
                <w:color w:val="000000" w:themeColor="text1"/>
                <w:sz w:val="24"/>
                <w:szCs w:val="24"/>
                <w:lang w:val="lt-LT" w:eastAsia="lt-LT"/>
              </w:rPr>
              <w:t>Mokinio individualios pažangos fiksavimui ir problemų šalinimui, kartą per metus buvo organizuojami trišaliai pokalbiai su klasės auklėtoju, mokiniu ir mokinio tėvais. Šis sistemingas mokinio ugdymo(</w:t>
            </w:r>
            <w:proofErr w:type="spellStart"/>
            <w:r w:rsidRPr="00E6480F">
              <w:rPr>
                <w:rFonts w:ascii="Times New Roman" w:eastAsia="Times New Roman" w:hAnsi="Times New Roman" w:cs="Times New Roman"/>
                <w:color w:val="000000" w:themeColor="text1"/>
                <w:sz w:val="24"/>
                <w:szCs w:val="24"/>
                <w:lang w:val="lt-LT" w:eastAsia="lt-LT"/>
              </w:rPr>
              <w:t>si</w:t>
            </w:r>
            <w:proofErr w:type="spellEnd"/>
            <w:r w:rsidRPr="00E6480F">
              <w:rPr>
                <w:rFonts w:ascii="Times New Roman" w:eastAsia="Times New Roman" w:hAnsi="Times New Roman" w:cs="Times New Roman"/>
                <w:color w:val="000000" w:themeColor="text1"/>
                <w:sz w:val="24"/>
                <w:szCs w:val="24"/>
                <w:lang w:val="lt-LT" w:eastAsia="lt-LT"/>
              </w:rPr>
              <w:t xml:space="preserve">) rezultatų aptarimas stiprina mokinio atsakomybę, motyvaciją, gebėjimą įsivertinti. Kartą per du mėnesius buvo organizuojami pasitarimai dėl mokinių pasiekimų pažangos stebėjimo ir duomenų naudojimo. Klasių auklėtojų metodinis būrelis atnaujino VIP stebėjimo formą, akcentuojamas sritis, tačiau pagrindinis tikslas – vaiko individuali pažanga. 2023 metais buvo fiksuojami individualūs kiekvieno mokinio ugdymosi rezultatų pokyčiai. Apibendrintas vertinimų rezultatų pokytis yra aukštesnis už praėjusių metų rodiklį, </w:t>
            </w:r>
            <w:proofErr w:type="spellStart"/>
            <w:r w:rsidRPr="00E6480F">
              <w:rPr>
                <w:rFonts w:ascii="Times New Roman" w:eastAsia="Times New Roman" w:hAnsi="Times New Roman" w:cs="Times New Roman"/>
                <w:color w:val="000000" w:themeColor="text1"/>
                <w:sz w:val="24"/>
                <w:szCs w:val="24"/>
                <w:lang w:val="lt-LT" w:eastAsia="lt-LT"/>
              </w:rPr>
              <w:t>t.y</w:t>
            </w:r>
            <w:proofErr w:type="spellEnd"/>
            <w:r w:rsidRPr="00E6480F">
              <w:rPr>
                <w:rFonts w:ascii="Times New Roman" w:eastAsia="Times New Roman" w:hAnsi="Times New Roman" w:cs="Times New Roman"/>
                <w:color w:val="000000" w:themeColor="text1"/>
                <w:sz w:val="24"/>
                <w:szCs w:val="24"/>
                <w:lang w:val="lt-LT" w:eastAsia="lt-LT"/>
              </w:rPr>
              <w:t>. daugiau kaip pusei mokinių rezultatai pagerėjo arba liko nepakitę.</w:t>
            </w:r>
          </w:p>
          <w:p w14:paraId="21C3EBC5" w14:textId="77777777" w:rsidR="00361D43" w:rsidRPr="00E6480F" w:rsidRDefault="00A564E7" w:rsidP="00A564E7">
            <w:pPr>
              <w:autoSpaceDN w:val="0"/>
              <w:spacing w:after="0"/>
              <w:rPr>
                <w:rFonts w:ascii="Times New Roman" w:eastAsia="Times New Roman" w:hAnsi="Times New Roman" w:cs="Times New Roman"/>
                <w:color w:val="000000" w:themeColor="text1"/>
                <w:sz w:val="24"/>
                <w:szCs w:val="24"/>
                <w:lang w:val="lt-LT" w:eastAsia="lt-LT"/>
              </w:rPr>
            </w:pPr>
            <w:r w:rsidRPr="00E6480F">
              <w:rPr>
                <w:rFonts w:ascii="Times New Roman" w:eastAsia="Times New Roman" w:hAnsi="Times New Roman" w:cs="Times New Roman"/>
                <w:color w:val="000000" w:themeColor="text1"/>
                <w:sz w:val="24"/>
                <w:szCs w:val="24"/>
                <w:lang w:val="lt-LT" w:eastAsia="lt-LT"/>
              </w:rPr>
              <w:t>Viena iš gimnazijos stiprybių yra tikslingas intelektinio ir organizacinio potencialo išnaudojimas. Gimnazijoje yra aukšta dirbančių mokytojų kvalifikacija.</w:t>
            </w:r>
            <w:r w:rsidR="00361D43" w:rsidRPr="00E6480F">
              <w:rPr>
                <w:rFonts w:ascii="Times New Roman" w:eastAsia="Times New Roman" w:hAnsi="Times New Roman" w:cs="Times New Roman"/>
                <w:color w:val="000000" w:themeColor="text1"/>
                <w:sz w:val="24"/>
                <w:szCs w:val="24"/>
                <w:lang w:val="lt-LT" w:eastAsia="lt-LT"/>
              </w:rPr>
              <w:t xml:space="preserve"> </w:t>
            </w:r>
          </w:p>
          <w:p w14:paraId="6DBC11EF" w14:textId="1C2CF74C" w:rsidR="00A564E7" w:rsidRPr="00E6480F" w:rsidRDefault="00361D43" w:rsidP="00A564E7">
            <w:pPr>
              <w:autoSpaceDN w:val="0"/>
              <w:spacing w:after="0"/>
              <w:rPr>
                <w:rFonts w:ascii="Times New Roman" w:eastAsia="Times New Roman" w:hAnsi="Times New Roman" w:cs="Times New Roman"/>
                <w:color w:val="000000" w:themeColor="text1"/>
                <w:sz w:val="24"/>
                <w:szCs w:val="24"/>
                <w:lang w:val="lt-LT" w:eastAsia="lt-LT"/>
              </w:rPr>
            </w:pPr>
            <w:r w:rsidRPr="00E6480F">
              <w:rPr>
                <w:rFonts w:ascii="Times New Roman" w:eastAsia="Times New Roman" w:hAnsi="Times New Roman" w:cs="Times New Roman"/>
                <w:color w:val="000000" w:themeColor="text1"/>
                <w:sz w:val="24"/>
                <w:szCs w:val="24"/>
                <w:lang w:val="lt-LT" w:eastAsia="lt-LT"/>
              </w:rPr>
              <w:t>2023 m. sausio 1</w:t>
            </w:r>
            <w:r w:rsidR="00E8276D" w:rsidRPr="00E6480F">
              <w:rPr>
                <w:rFonts w:ascii="Times New Roman" w:eastAsia="Times New Roman" w:hAnsi="Times New Roman" w:cs="Times New Roman"/>
                <w:color w:val="000000" w:themeColor="text1"/>
                <w:sz w:val="24"/>
                <w:szCs w:val="24"/>
                <w:lang w:val="lt-LT" w:eastAsia="lt-LT"/>
              </w:rPr>
              <w:t xml:space="preserve"> </w:t>
            </w:r>
            <w:r w:rsidRPr="00E6480F">
              <w:rPr>
                <w:rFonts w:ascii="Times New Roman" w:eastAsia="Times New Roman" w:hAnsi="Times New Roman" w:cs="Times New Roman"/>
                <w:color w:val="000000" w:themeColor="text1"/>
                <w:sz w:val="24"/>
                <w:szCs w:val="24"/>
                <w:lang w:val="lt-LT" w:eastAsia="lt-LT"/>
              </w:rPr>
              <w:t>d. ir rugsėjo 1 d. gimnazijoje dirbo – 41 mokytojas, 1 socialinis pedagogas, 1 psichologas.</w:t>
            </w:r>
          </w:p>
          <w:p w14:paraId="3B6141D5" w14:textId="241BF7EC" w:rsidR="00361D43" w:rsidRPr="00E6480F" w:rsidRDefault="00361D43" w:rsidP="00A564E7">
            <w:pPr>
              <w:autoSpaceDN w:val="0"/>
              <w:spacing w:after="0"/>
              <w:rPr>
                <w:rFonts w:ascii="Times New Roman" w:eastAsia="Times New Roman" w:hAnsi="Times New Roman" w:cs="Times New Roman"/>
                <w:color w:val="000000" w:themeColor="text1"/>
                <w:sz w:val="24"/>
                <w:szCs w:val="24"/>
                <w:lang w:val="lt-LT" w:eastAsia="lt-LT"/>
              </w:rPr>
            </w:pPr>
            <w:r w:rsidRPr="00E6480F">
              <w:rPr>
                <w:rFonts w:ascii="Times New Roman" w:eastAsia="Times New Roman" w:hAnsi="Times New Roman" w:cs="Times New Roman"/>
                <w:color w:val="000000" w:themeColor="text1"/>
                <w:sz w:val="24"/>
                <w:szCs w:val="24"/>
                <w:lang w:val="lt-LT" w:eastAsia="lt-LT"/>
              </w:rPr>
              <w:t>2023 metais mokytojų kvalifikacija:</w:t>
            </w:r>
          </w:p>
          <w:p w14:paraId="6843EF8F" w14:textId="028DA194" w:rsidR="00361D43" w:rsidRPr="00E6480F" w:rsidRDefault="00361D43" w:rsidP="00A564E7">
            <w:pPr>
              <w:autoSpaceDN w:val="0"/>
              <w:spacing w:after="0"/>
              <w:rPr>
                <w:rFonts w:ascii="Times New Roman" w:eastAsia="Times New Roman" w:hAnsi="Times New Roman" w:cs="Times New Roman"/>
                <w:color w:val="000000" w:themeColor="text1"/>
                <w:sz w:val="24"/>
                <w:szCs w:val="24"/>
                <w:lang w:val="lt-LT" w:eastAsia="lt-LT"/>
              </w:rPr>
            </w:pPr>
            <w:r w:rsidRPr="00E6480F">
              <w:rPr>
                <w:rFonts w:ascii="Times New Roman" w:eastAsia="Times New Roman" w:hAnsi="Times New Roman" w:cs="Times New Roman"/>
                <w:color w:val="000000" w:themeColor="text1"/>
                <w:sz w:val="24"/>
                <w:szCs w:val="24"/>
                <w:lang w:val="lt-LT" w:eastAsia="lt-LT"/>
              </w:rPr>
              <w:t xml:space="preserve">4 ekspertai, 28 metodininkai, 6 vyresnieji mokytojai, 2 atestuoti </w:t>
            </w:r>
            <w:proofErr w:type="spellStart"/>
            <w:r w:rsidRPr="00E6480F">
              <w:rPr>
                <w:rFonts w:ascii="Times New Roman" w:eastAsia="Times New Roman" w:hAnsi="Times New Roman" w:cs="Times New Roman"/>
                <w:color w:val="000000" w:themeColor="text1"/>
                <w:sz w:val="24"/>
                <w:szCs w:val="24"/>
                <w:lang w:val="lt-LT" w:eastAsia="lt-LT"/>
              </w:rPr>
              <w:t>mokyutojai</w:t>
            </w:r>
            <w:proofErr w:type="spellEnd"/>
            <w:r w:rsidRPr="00E6480F">
              <w:rPr>
                <w:rFonts w:ascii="Times New Roman" w:eastAsia="Times New Roman" w:hAnsi="Times New Roman" w:cs="Times New Roman"/>
                <w:color w:val="000000" w:themeColor="text1"/>
                <w:sz w:val="24"/>
                <w:szCs w:val="24"/>
                <w:lang w:val="lt-LT" w:eastAsia="lt-LT"/>
              </w:rPr>
              <w:t>, 1 mokytojas.</w:t>
            </w:r>
          </w:p>
          <w:p w14:paraId="6308F808" w14:textId="77777777" w:rsidR="00A564E7" w:rsidRPr="00E6480F" w:rsidRDefault="00A564E7" w:rsidP="00A564E7">
            <w:pPr>
              <w:overflowPunct w:val="0"/>
              <w:autoSpaceDE w:val="0"/>
              <w:autoSpaceDN w:val="0"/>
              <w:spacing w:after="0"/>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 w:val="24"/>
                <w:szCs w:val="24"/>
                <w:lang w:val="lt-LT"/>
              </w:rPr>
              <w:t xml:space="preserve">2023 m.  mokytojai skaitė  pranešimus gimnazijos, rajono, šalies ir užsienio šalių konferencijose, vedė seminarus ir atviras pamokas šalies bei rajono mokytojams, dalinosi gerąja darbo patirtimi. </w:t>
            </w:r>
          </w:p>
          <w:p w14:paraId="66020367" w14:textId="77777777" w:rsidR="00A564E7" w:rsidRPr="00E6480F" w:rsidRDefault="00A564E7" w:rsidP="00A564E7">
            <w:pPr>
              <w:autoSpaceDN w:val="0"/>
              <w:spacing w:after="0"/>
              <w:rPr>
                <w:rFonts w:ascii="Times New Roman" w:eastAsia="Times New Roman" w:hAnsi="Times New Roman" w:cs="Times New Roman"/>
                <w:color w:val="000000" w:themeColor="text1"/>
                <w:sz w:val="24"/>
                <w:szCs w:val="24"/>
                <w:lang w:val="lt-LT"/>
              </w:rPr>
            </w:pPr>
            <w:r w:rsidRPr="00E6480F">
              <w:rPr>
                <w:rFonts w:ascii="Times New Roman" w:eastAsia="Times New Roman" w:hAnsi="Times New Roman" w:cs="Times New Roman"/>
                <w:color w:val="000000" w:themeColor="text1"/>
                <w:sz w:val="24"/>
                <w:szCs w:val="24"/>
                <w:lang w:val="lt-LT"/>
              </w:rPr>
              <w:t>4 ekspertai, 28 metodininkai, 6 vyresnieji mokytojai, 2 atestuoti mokytojai, 1 mokytojas</w:t>
            </w:r>
          </w:p>
          <w:p w14:paraId="7649862B" w14:textId="77777777" w:rsidR="00A564E7" w:rsidRPr="00E6480F" w:rsidRDefault="00A564E7" w:rsidP="00A564E7">
            <w:pPr>
              <w:autoSpaceDN w:val="0"/>
              <w:spacing w:after="0"/>
              <w:rPr>
                <w:rFonts w:ascii="Times New Roman" w:eastAsia="Times New Roman" w:hAnsi="Times New Roman" w:cs="Times New Roman"/>
                <w:color w:val="000000" w:themeColor="text1"/>
                <w:sz w:val="24"/>
                <w:szCs w:val="24"/>
                <w:lang w:val="lt-LT"/>
              </w:rPr>
            </w:pPr>
            <w:r w:rsidRPr="00E6480F">
              <w:rPr>
                <w:rFonts w:ascii="Times New Roman" w:eastAsia="Times New Roman" w:hAnsi="Times New Roman" w:cs="Times New Roman"/>
                <w:color w:val="000000" w:themeColor="text1"/>
                <w:sz w:val="24"/>
                <w:szCs w:val="24"/>
                <w:lang w:val="lt-LT"/>
              </w:rPr>
              <w:t>9 gimnazijos mokytojai yra VBE vertintojai;</w:t>
            </w:r>
          </w:p>
          <w:p w14:paraId="7DAD1435" w14:textId="77777777" w:rsidR="00A564E7" w:rsidRPr="00E6480F" w:rsidRDefault="00A564E7" w:rsidP="00A564E7">
            <w:pPr>
              <w:autoSpaceDN w:val="0"/>
              <w:spacing w:after="0"/>
              <w:rPr>
                <w:rFonts w:ascii="Times New Roman" w:eastAsia="Times New Roman" w:hAnsi="Times New Roman" w:cs="Times New Roman"/>
                <w:color w:val="000000" w:themeColor="text1"/>
                <w:sz w:val="24"/>
                <w:szCs w:val="24"/>
                <w:lang w:val="lt-LT"/>
              </w:rPr>
            </w:pPr>
            <w:r w:rsidRPr="00E6480F">
              <w:rPr>
                <w:rFonts w:ascii="Times New Roman" w:eastAsia="Times New Roman" w:hAnsi="Times New Roman" w:cs="Times New Roman"/>
                <w:color w:val="000000" w:themeColor="text1"/>
                <w:sz w:val="24"/>
                <w:szCs w:val="24"/>
                <w:lang w:val="lt-LT"/>
              </w:rPr>
              <w:t>4 mokytojai vertino savivaldybės mokytojų kvalifikacinę kategoriją;</w:t>
            </w:r>
          </w:p>
          <w:p w14:paraId="73ED275E" w14:textId="77777777" w:rsidR="00A564E7" w:rsidRPr="00E6480F" w:rsidRDefault="00A564E7" w:rsidP="00A564E7">
            <w:pPr>
              <w:autoSpaceDN w:val="0"/>
              <w:spacing w:after="0"/>
              <w:rPr>
                <w:rFonts w:ascii="Times New Roman" w:eastAsia="Times New Roman" w:hAnsi="Times New Roman" w:cs="Times New Roman"/>
                <w:color w:val="000000" w:themeColor="text1"/>
                <w:sz w:val="24"/>
                <w:szCs w:val="24"/>
                <w:lang w:val="lt-LT"/>
              </w:rPr>
            </w:pPr>
            <w:r w:rsidRPr="00E6480F">
              <w:rPr>
                <w:rFonts w:ascii="Times New Roman" w:eastAsia="Times New Roman" w:hAnsi="Times New Roman" w:cs="Times New Roman"/>
                <w:color w:val="000000" w:themeColor="text1"/>
                <w:sz w:val="24"/>
                <w:szCs w:val="24"/>
                <w:lang w:val="lt-LT"/>
              </w:rPr>
              <w:t>4 mokytojai skaitė pranešimus Europos mokyklose;</w:t>
            </w:r>
          </w:p>
          <w:p w14:paraId="6C0C3390" w14:textId="77777777" w:rsidR="00A564E7" w:rsidRPr="00E6480F" w:rsidRDefault="00A564E7" w:rsidP="00A564E7">
            <w:pPr>
              <w:autoSpaceDN w:val="0"/>
              <w:spacing w:after="0"/>
              <w:rPr>
                <w:rFonts w:ascii="Times New Roman" w:eastAsia="Times New Roman" w:hAnsi="Times New Roman" w:cs="Times New Roman"/>
                <w:color w:val="000000" w:themeColor="text1"/>
                <w:sz w:val="24"/>
                <w:szCs w:val="24"/>
                <w:lang w:val="lt-LT"/>
              </w:rPr>
            </w:pPr>
            <w:r w:rsidRPr="00E6480F">
              <w:rPr>
                <w:rFonts w:ascii="Times New Roman" w:eastAsia="Times New Roman" w:hAnsi="Times New Roman" w:cs="Times New Roman"/>
                <w:color w:val="000000" w:themeColor="text1"/>
                <w:sz w:val="24"/>
                <w:szCs w:val="24"/>
                <w:lang w:val="lt-LT"/>
              </w:rPr>
              <w:t>8 mokytojai skaitė pranešimus ir vedė mokymus respublikos ir savivaldybės mokytojams;</w:t>
            </w:r>
          </w:p>
          <w:p w14:paraId="2B23033D" w14:textId="77777777" w:rsidR="00A564E7" w:rsidRPr="00E6480F" w:rsidRDefault="00A564E7" w:rsidP="00A564E7">
            <w:pPr>
              <w:autoSpaceDN w:val="0"/>
              <w:spacing w:after="0"/>
              <w:rPr>
                <w:rFonts w:ascii="Times New Roman" w:eastAsia="Times New Roman" w:hAnsi="Times New Roman" w:cs="Times New Roman"/>
                <w:color w:val="000000" w:themeColor="text1"/>
                <w:sz w:val="24"/>
                <w:szCs w:val="24"/>
                <w:lang w:val="lt-LT"/>
              </w:rPr>
            </w:pPr>
            <w:r w:rsidRPr="00E6480F">
              <w:rPr>
                <w:rFonts w:ascii="Times New Roman" w:eastAsia="Times New Roman" w:hAnsi="Times New Roman" w:cs="Times New Roman"/>
                <w:color w:val="000000" w:themeColor="text1"/>
                <w:sz w:val="24"/>
                <w:szCs w:val="24"/>
                <w:lang w:val="lt-LT"/>
              </w:rPr>
              <w:t>2 mokytojai buvo studentų praktikos vadovais;</w:t>
            </w:r>
          </w:p>
          <w:p w14:paraId="79401299" w14:textId="77777777" w:rsidR="00A564E7" w:rsidRPr="00E6480F" w:rsidRDefault="00A564E7" w:rsidP="00A564E7">
            <w:pPr>
              <w:autoSpaceDN w:val="0"/>
              <w:spacing w:after="0"/>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 w:val="24"/>
                <w:szCs w:val="24"/>
                <w:lang w:val="lt-LT"/>
              </w:rPr>
              <w:t>2 mokytojai yra vadovėlių, pratybų įvairioms klasių grupėms bendraautoriai.</w:t>
            </w:r>
          </w:p>
          <w:p w14:paraId="2A1676D0" w14:textId="77777777" w:rsidR="00A564E7" w:rsidRPr="00E6480F" w:rsidRDefault="00A564E7" w:rsidP="00A564E7">
            <w:pPr>
              <w:autoSpaceDN w:val="0"/>
              <w:spacing w:after="0"/>
              <w:rPr>
                <w:rFonts w:ascii="Times New Roman" w:eastAsia="Times New Roman" w:hAnsi="Times New Roman" w:cs="Times New Roman"/>
                <w:color w:val="000000" w:themeColor="text1"/>
                <w:sz w:val="24"/>
                <w:szCs w:val="24"/>
                <w:lang w:val="lt-LT"/>
              </w:rPr>
            </w:pPr>
            <w:r w:rsidRPr="00E6480F">
              <w:rPr>
                <w:rFonts w:ascii="Times New Roman" w:eastAsia="Times New Roman" w:hAnsi="Times New Roman" w:cs="Times New Roman"/>
                <w:color w:val="000000" w:themeColor="text1"/>
                <w:sz w:val="24"/>
                <w:szCs w:val="24"/>
                <w:lang w:val="lt-LT"/>
              </w:rPr>
              <w:t>Mokytojai kėlė kvalifikaciją seminaruose:</w:t>
            </w:r>
          </w:p>
          <w:p w14:paraId="3AD8CD86" w14:textId="77777777" w:rsidR="00A564E7" w:rsidRPr="00E6480F" w:rsidRDefault="00A564E7" w:rsidP="00A564E7">
            <w:pPr>
              <w:autoSpaceDN w:val="0"/>
              <w:spacing w:after="0"/>
              <w:rPr>
                <w:rFonts w:ascii="Times New Roman" w:eastAsia="Times New Roman" w:hAnsi="Times New Roman" w:cs="Times New Roman"/>
                <w:color w:val="000000" w:themeColor="text1"/>
                <w:sz w:val="24"/>
                <w:szCs w:val="24"/>
                <w:lang w:val="lt-LT"/>
              </w:rPr>
            </w:pPr>
            <w:r w:rsidRPr="00E6480F">
              <w:rPr>
                <w:rFonts w:ascii="Times New Roman" w:hAnsi="Times New Roman" w:cs="Times New Roman"/>
                <w:color w:val="000000" w:themeColor="text1"/>
                <w:sz w:val="24"/>
                <w:szCs w:val="24"/>
                <w:shd w:val="clear" w:color="auto" w:fill="FFFFFF"/>
                <w:lang w:val="lt-LT"/>
              </w:rPr>
              <w:t>Per 2023 m iš viso išklausyta 2777,3 val. mokymų, kursų ir seminarų. Iš jų 1168,3 val. dalykinių, </w:t>
            </w:r>
            <w:r w:rsidRPr="00E6480F">
              <w:rPr>
                <w:rFonts w:ascii="Times New Roman" w:hAnsi="Times New Roman" w:cs="Times New Roman"/>
                <w:color w:val="000000" w:themeColor="text1"/>
                <w:sz w:val="24"/>
                <w:szCs w:val="24"/>
                <w:bdr w:val="none" w:sz="0" w:space="0" w:color="auto" w:frame="1"/>
                <w:shd w:val="clear" w:color="auto" w:fill="FFFFFF"/>
                <w:lang w:val="lt-LT"/>
              </w:rPr>
              <w:t>1144 val. -</w:t>
            </w:r>
            <w:r w:rsidRPr="00E6480F">
              <w:rPr>
                <w:rFonts w:ascii="Times New Roman" w:hAnsi="Times New Roman" w:cs="Times New Roman"/>
                <w:color w:val="000000" w:themeColor="text1"/>
                <w:sz w:val="24"/>
                <w:szCs w:val="24"/>
                <w:shd w:val="clear" w:color="auto" w:fill="FFFFFF"/>
                <w:lang w:val="lt-LT"/>
              </w:rPr>
              <w:t> lyderystės, vadybos, IT ar kitų bei 465 val. seminarų ar darbo stebėjimo užsienyje.</w:t>
            </w:r>
          </w:p>
          <w:p w14:paraId="2A515DDB" w14:textId="77777777" w:rsidR="00A564E7" w:rsidRPr="00E6480F" w:rsidRDefault="00A564E7" w:rsidP="00A564E7">
            <w:pPr>
              <w:autoSpaceDN w:val="0"/>
              <w:spacing w:after="0"/>
              <w:rPr>
                <w:rFonts w:ascii="Times New Roman" w:eastAsia="Times New Roman" w:hAnsi="Times New Roman" w:cs="Times New Roman"/>
                <w:i/>
                <w:color w:val="000000" w:themeColor="text1"/>
                <w:sz w:val="24"/>
                <w:szCs w:val="24"/>
                <w:lang w:val="lt-LT" w:eastAsia="lt-LT"/>
              </w:rPr>
            </w:pPr>
            <w:r w:rsidRPr="00E6480F">
              <w:rPr>
                <w:rFonts w:ascii="Times New Roman" w:eastAsia="Times New Roman" w:hAnsi="Times New Roman" w:cs="Times New Roman"/>
                <w:i/>
                <w:color w:val="000000" w:themeColor="text1"/>
                <w:sz w:val="24"/>
                <w:szCs w:val="24"/>
                <w:lang w:val="lt-LT" w:eastAsia="lt-LT"/>
              </w:rPr>
              <w:t>Taip pat kvalifikaciją tobulino ir nepedagoginis personalas:</w:t>
            </w:r>
          </w:p>
          <w:p w14:paraId="0E8A5BAD" w14:textId="2C82D1EB" w:rsidR="00A564E7" w:rsidRPr="00E6480F" w:rsidRDefault="00A564E7" w:rsidP="00A564E7">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lt-LT"/>
              </w:rPr>
            </w:pPr>
            <w:r w:rsidRPr="00E6480F">
              <w:rPr>
                <w:rFonts w:ascii="Times New Roman" w:eastAsia="Times New Roman" w:hAnsi="Times New Roman" w:cs="Times New Roman"/>
                <w:color w:val="000000" w:themeColor="text1"/>
                <w:sz w:val="24"/>
                <w:szCs w:val="24"/>
                <w:lang w:val="lt-LT"/>
              </w:rPr>
              <w:lastRenderedPageBreak/>
              <w:t>„Darbas FABIS: operacijų atlikimas ir sistemos patobulinimai“.</w:t>
            </w:r>
          </w:p>
          <w:p w14:paraId="6CEBA967" w14:textId="239B2396" w:rsidR="00A564E7" w:rsidRPr="00E6480F" w:rsidRDefault="00A564E7" w:rsidP="00A564E7">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lt-LT"/>
              </w:rPr>
            </w:pPr>
            <w:r w:rsidRPr="00E6480F">
              <w:rPr>
                <w:rFonts w:ascii="Times New Roman" w:eastAsia="Times New Roman" w:hAnsi="Times New Roman" w:cs="Times New Roman"/>
                <w:color w:val="000000" w:themeColor="text1"/>
                <w:sz w:val="24"/>
                <w:szCs w:val="24"/>
                <w:lang w:val="lt-LT"/>
              </w:rPr>
              <w:t>„Švietimo įstaigų darbuotojų darbo apmokėjimo reforma nuo 2024-01-01“.</w:t>
            </w:r>
          </w:p>
          <w:p w14:paraId="27CEBF0B" w14:textId="11B0FC0D" w:rsidR="00A564E7" w:rsidRPr="00E6480F" w:rsidRDefault="00A564E7" w:rsidP="00A564E7">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lt-LT"/>
              </w:rPr>
            </w:pPr>
            <w:r w:rsidRPr="00E6480F">
              <w:rPr>
                <w:rFonts w:ascii="Times New Roman" w:eastAsia="Times New Roman" w:hAnsi="Times New Roman" w:cs="Times New Roman"/>
                <w:color w:val="000000" w:themeColor="text1"/>
                <w:sz w:val="24"/>
                <w:szCs w:val="24"/>
                <w:lang w:val="lt-LT"/>
              </w:rPr>
              <w:t>„Pelno nesiekiančių įmonių projektų apskaita ir DU ypatumai“.</w:t>
            </w:r>
          </w:p>
          <w:p w14:paraId="4183CEC1" w14:textId="77777777" w:rsidR="00A564E7" w:rsidRPr="00E6480F" w:rsidRDefault="00A564E7" w:rsidP="00A564E7">
            <w:pPr>
              <w:autoSpaceDN w:val="0"/>
              <w:spacing w:after="0"/>
              <w:rPr>
                <w:rFonts w:ascii="Times New Roman" w:eastAsia="Times New Roman" w:hAnsi="Times New Roman" w:cs="Times New Roman"/>
                <w:color w:val="000000" w:themeColor="text1"/>
                <w:sz w:val="24"/>
                <w:szCs w:val="24"/>
                <w:lang w:val="lt-LT" w:eastAsia="lt-LT"/>
              </w:rPr>
            </w:pPr>
            <w:r w:rsidRPr="00E6480F">
              <w:rPr>
                <w:rFonts w:ascii="Times New Roman" w:eastAsia="Times New Roman" w:hAnsi="Times New Roman" w:cs="Times New Roman"/>
                <w:color w:val="000000" w:themeColor="text1"/>
                <w:sz w:val="24"/>
                <w:szCs w:val="24"/>
                <w:lang w:val="lt-LT" w:eastAsia="lt-LT"/>
              </w:rPr>
              <w:t>2023 metais tęsiamos tarptautinės veiklos, tame tarpe mokytojų perdegimo sindromo prevencijos mokymai, seminarai.</w:t>
            </w:r>
          </w:p>
          <w:p w14:paraId="789FA012" w14:textId="77777777" w:rsidR="00A564E7" w:rsidRPr="00E6480F" w:rsidRDefault="00A564E7" w:rsidP="00A564E7">
            <w:pPr>
              <w:rPr>
                <w:rFonts w:ascii="Times New Roman" w:eastAsia="Times New Roman" w:hAnsi="Times New Roman" w:cs="Times New Roman"/>
                <w:b/>
                <w:bCs/>
                <w:color w:val="000000" w:themeColor="text1"/>
                <w:sz w:val="24"/>
                <w:szCs w:val="24"/>
                <w:lang w:val="lt-LT" w:eastAsia="lt-LT"/>
              </w:rPr>
            </w:pPr>
            <w:r w:rsidRPr="00E6480F">
              <w:rPr>
                <w:rFonts w:ascii="Times New Roman" w:eastAsia="Times New Roman" w:hAnsi="Times New Roman" w:cs="Times New Roman"/>
                <w:color w:val="000000" w:themeColor="text1"/>
                <w:sz w:val="24"/>
                <w:szCs w:val="24"/>
                <w:lang w:val="lt-LT" w:eastAsia="lt-LT"/>
              </w:rPr>
              <w:t>Antrajam strateginiam tikslui</w:t>
            </w:r>
            <w:r w:rsidRPr="00E6480F">
              <w:rPr>
                <w:rFonts w:ascii="Times New Roman" w:eastAsia="Times New Roman" w:hAnsi="Times New Roman" w:cs="Times New Roman"/>
                <w:b/>
                <w:bCs/>
                <w:color w:val="000000" w:themeColor="text1"/>
                <w:sz w:val="24"/>
                <w:szCs w:val="24"/>
                <w:lang w:val="lt-LT" w:eastAsia="lt-LT"/>
              </w:rPr>
              <w:t xml:space="preserve"> „Atviros, </w:t>
            </w:r>
            <w:proofErr w:type="spellStart"/>
            <w:r w:rsidRPr="00E6480F">
              <w:rPr>
                <w:rFonts w:ascii="Times New Roman" w:eastAsia="Times New Roman" w:hAnsi="Times New Roman" w:cs="Times New Roman"/>
                <w:b/>
                <w:bCs/>
                <w:color w:val="000000" w:themeColor="text1"/>
                <w:sz w:val="24"/>
                <w:szCs w:val="24"/>
                <w:lang w:val="lt-LT" w:eastAsia="lt-LT"/>
              </w:rPr>
              <w:t>modernios,puoselėjančios</w:t>
            </w:r>
            <w:proofErr w:type="spellEnd"/>
            <w:r w:rsidRPr="00E6480F">
              <w:rPr>
                <w:rFonts w:ascii="Times New Roman" w:eastAsia="Times New Roman" w:hAnsi="Times New Roman" w:cs="Times New Roman"/>
                <w:b/>
                <w:bCs/>
                <w:color w:val="000000" w:themeColor="text1"/>
                <w:sz w:val="24"/>
                <w:szCs w:val="24"/>
                <w:lang w:val="lt-LT" w:eastAsia="lt-LT"/>
              </w:rPr>
              <w:t xml:space="preserve"> kultūrą ir tradicijas gimnazijos kūrimas“ </w:t>
            </w:r>
            <w:r w:rsidRPr="00E6480F">
              <w:rPr>
                <w:rFonts w:ascii="Times New Roman" w:eastAsia="Times New Roman" w:hAnsi="Times New Roman" w:cs="Times New Roman"/>
                <w:bCs/>
                <w:color w:val="000000" w:themeColor="text1"/>
                <w:sz w:val="24"/>
                <w:szCs w:val="24"/>
                <w:lang w:val="lt-LT" w:eastAsia="lt-LT"/>
              </w:rPr>
              <w:t>buvo suformuluoti trys uždaviniai</w:t>
            </w:r>
            <w:r w:rsidRPr="00E6480F">
              <w:rPr>
                <w:rFonts w:ascii="Times New Roman" w:eastAsia="Times New Roman" w:hAnsi="Times New Roman" w:cs="Times New Roman"/>
                <w:b/>
                <w:bCs/>
                <w:color w:val="000000" w:themeColor="text1"/>
                <w:sz w:val="24"/>
                <w:szCs w:val="24"/>
                <w:lang w:val="lt-LT" w:eastAsia="lt-LT"/>
              </w:rPr>
              <w:t>:</w:t>
            </w:r>
          </w:p>
          <w:p w14:paraId="1ECCCA34" w14:textId="77777777" w:rsidR="00A564E7" w:rsidRPr="00E6480F" w:rsidRDefault="00A564E7" w:rsidP="00A564E7">
            <w:pPr>
              <w:rPr>
                <w:rFonts w:ascii="Times New Roman" w:eastAsia="Times New Roman" w:hAnsi="Times New Roman" w:cs="Times New Roman"/>
                <w:bCs/>
                <w:color w:val="000000" w:themeColor="text1"/>
                <w:sz w:val="24"/>
                <w:szCs w:val="24"/>
                <w:lang w:val="lt-LT" w:eastAsia="lt-LT"/>
              </w:rPr>
            </w:pPr>
            <w:r w:rsidRPr="00E6480F">
              <w:rPr>
                <w:rFonts w:ascii="Times New Roman" w:eastAsia="Times New Roman" w:hAnsi="Times New Roman" w:cs="Times New Roman"/>
                <w:bCs/>
                <w:color w:val="000000" w:themeColor="text1"/>
                <w:sz w:val="24"/>
                <w:szCs w:val="24"/>
                <w:lang w:val="lt-LT" w:eastAsia="lt-LT"/>
              </w:rPr>
              <w:t>2.</w:t>
            </w:r>
            <w:r w:rsidRPr="00E6480F">
              <w:rPr>
                <w:rFonts w:ascii="Times New Roman" w:eastAsia="Times New Roman" w:hAnsi="Times New Roman" w:cs="Times New Roman"/>
                <w:color w:val="000000" w:themeColor="text1"/>
                <w:sz w:val="24"/>
                <w:szCs w:val="24"/>
                <w:lang w:val="lt-LT" w:eastAsia="lt-LT"/>
              </w:rPr>
              <w:t xml:space="preserve">1. Kurti pozityvią emocinę ir sveikatą stiprinančios mokyklos aplinką; </w:t>
            </w:r>
            <w:r w:rsidRPr="00E6480F">
              <w:rPr>
                <w:rFonts w:ascii="Times New Roman" w:eastAsia="Times New Roman" w:hAnsi="Times New Roman" w:cs="Times New Roman"/>
                <w:bCs/>
                <w:color w:val="000000" w:themeColor="text1"/>
                <w:sz w:val="24"/>
                <w:szCs w:val="24"/>
                <w:lang w:val="lt-LT" w:eastAsia="lt-LT"/>
              </w:rPr>
              <w:br/>
            </w:r>
            <w:r w:rsidRPr="00E6480F">
              <w:rPr>
                <w:rFonts w:ascii="Times New Roman" w:eastAsia="Times New Roman" w:hAnsi="Times New Roman" w:cs="Times New Roman"/>
                <w:color w:val="000000" w:themeColor="text1"/>
                <w:sz w:val="24"/>
                <w:szCs w:val="24"/>
                <w:lang w:val="lt-LT" w:eastAsia="lt-LT"/>
              </w:rPr>
              <w:t>2.2.Plėtoti gimnazijos tarptautiškumą integruojant projektų veiklas į ugdymo procesą.</w:t>
            </w:r>
            <w:r w:rsidRPr="00E6480F">
              <w:rPr>
                <w:rFonts w:ascii="Times New Roman" w:eastAsia="Times New Roman" w:hAnsi="Times New Roman" w:cs="Times New Roman"/>
                <w:bCs/>
                <w:color w:val="000000" w:themeColor="text1"/>
                <w:sz w:val="24"/>
                <w:szCs w:val="24"/>
                <w:lang w:val="lt-LT" w:eastAsia="lt-LT"/>
              </w:rPr>
              <w:br/>
            </w:r>
            <w:r w:rsidRPr="00E6480F">
              <w:rPr>
                <w:rFonts w:ascii="Times New Roman" w:eastAsia="Times New Roman" w:hAnsi="Times New Roman" w:cs="Times New Roman"/>
                <w:color w:val="000000" w:themeColor="text1"/>
                <w:sz w:val="24"/>
                <w:szCs w:val="24"/>
                <w:lang w:val="lt-LT" w:eastAsia="lt-LT"/>
              </w:rPr>
              <w:t>2.3. Bendruomeniškumo, gimnazijos kultūrinio gyvenimo bei tradicijų puoselėjimas.</w:t>
            </w:r>
          </w:p>
          <w:p w14:paraId="3175E384" w14:textId="77777777" w:rsidR="00A564E7" w:rsidRPr="00E6480F" w:rsidRDefault="00A564E7" w:rsidP="00A564E7">
            <w:pPr>
              <w:suppressAutoHyphens/>
              <w:autoSpaceDN w:val="0"/>
              <w:spacing w:after="0"/>
              <w:rPr>
                <w:rFonts w:ascii="Times New Roman" w:eastAsia="Times New Roman" w:hAnsi="Times New Roman" w:cs="Times New Roman"/>
                <w:color w:val="000000" w:themeColor="text1"/>
                <w:sz w:val="24"/>
                <w:szCs w:val="24"/>
                <w:lang w:val="lt-LT" w:eastAsia="lt-LT"/>
              </w:rPr>
            </w:pPr>
            <w:r w:rsidRPr="00E6480F">
              <w:rPr>
                <w:rFonts w:ascii="Times New Roman" w:eastAsia="Times New Roman" w:hAnsi="Times New Roman" w:cs="Times New Roman"/>
                <w:color w:val="000000" w:themeColor="text1"/>
                <w:sz w:val="24"/>
                <w:szCs w:val="24"/>
                <w:lang w:val="lt-LT" w:eastAsia="lt-LT"/>
              </w:rPr>
              <w:t xml:space="preserve">Pozityvios emocinės aplinkos kūrimas buvo labai svarbus 2023 metų uždavinys. Gimnazijos  2023 metais vykdė įvairias sveikatinimo veiklas bei geros savijautos programą. </w:t>
            </w:r>
          </w:p>
          <w:p w14:paraId="12A60264" w14:textId="77777777" w:rsidR="00A564E7" w:rsidRPr="00E6480F" w:rsidRDefault="00A564E7" w:rsidP="00A564E7">
            <w:pPr>
              <w:suppressAutoHyphens/>
              <w:autoSpaceDN w:val="0"/>
              <w:spacing w:after="0"/>
              <w:rPr>
                <w:rFonts w:ascii="Times New Roman" w:eastAsia="Times New Roman" w:hAnsi="Times New Roman" w:cs="Times New Roman"/>
                <w:color w:val="000000" w:themeColor="text1"/>
                <w:sz w:val="24"/>
                <w:szCs w:val="24"/>
                <w:lang w:val="lt-LT" w:eastAsia="lt-LT"/>
              </w:rPr>
            </w:pPr>
          </w:p>
          <w:p w14:paraId="05B67C17" w14:textId="77777777" w:rsidR="00A564E7" w:rsidRPr="00E6480F" w:rsidRDefault="00A564E7" w:rsidP="00A564E7">
            <w:pPr>
              <w:numPr>
                <w:ilvl w:val="0"/>
                <w:numId w:val="18"/>
              </w:numPr>
              <w:contextualSpacing/>
              <w:jc w:val="both"/>
              <w:rPr>
                <w:rFonts w:ascii="Times New Roman" w:hAnsi="Times New Roman" w:cs="Times New Roman"/>
                <w:color w:val="000000" w:themeColor="text1"/>
                <w:sz w:val="24"/>
                <w:szCs w:val="24"/>
              </w:rPr>
            </w:pPr>
            <w:r w:rsidRPr="00E6480F">
              <w:rPr>
                <w:rFonts w:ascii="Times New Roman" w:hAnsi="Times New Roman" w:cs="Times New Roman"/>
                <w:color w:val="000000" w:themeColor="text1"/>
                <w:sz w:val="24"/>
                <w:szCs w:val="24"/>
                <w:lang w:val="lt-LT"/>
              </w:rPr>
              <w:t xml:space="preserve"> </w:t>
            </w:r>
            <w:r w:rsidRPr="00E6480F">
              <w:rPr>
                <w:rFonts w:ascii="Times New Roman" w:hAnsi="Times New Roman" w:cs="Times New Roman"/>
                <w:color w:val="000000" w:themeColor="text1"/>
                <w:sz w:val="24"/>
                <w:szCs w:val="24"/>
              </w:rPr>
              <w:t>- METŲ SVEIKATINIMO VEIKLOS</w:t>
            </w:r>
          </w:p>
          <w:tbl>
            <w:tblPr>
              <w:tblStyle w:val="Lentelstinklelis"/>
              <w:tblW w:w="0" w:type="auto"/>
              <w:tblLayout w:type="fixed"/>
              <w:tblLook w:val="04A0" w:firstRow="1" w:lastRow="0" w:firstColumn="1" w:lastColumn="0" w:noHBand="0" w:noVBand="1"/>
            </w:tblPr>
            <w:tblGrid>
              <w:gridCol w:w="3256"/>
              <w:gridCol w:w="6372"/>
            </w:tblGrid>
            <w:tr w:rsidR="00E6480F" w:rsidRPr="00E6480F" w14:paraId="42C859E9" w14:textId="77777777" w:rsidTr="001E3CF6">
              <w:tc>
                <w:tcPr>
                  <w:tcW w:w="3256" w:type="dxa"/>
                </w:tcPr>
                <w:p w14:paraId="44C335F4" w14:textId="77777777" w:rsidR="00A564E7" w:rsidRPr="00E6480F" w:rsidRDefault="00A564E7" w:rsidP="00A564E7">
                  <w:pPr>
                    <w:rPr>
                      <w:color w:val="000000" w:themeColor="text1"/>
                    </w:rPr>
                  </w:pPr>
                  <w:proofErr w:type="spellStart"/>
                  <w:r w:rsidRPr="00E6480F">
                    <w:rPr>
                      <w:i/>
                      <w:color w:val="000000" w:themeColor="text1"/>
                    </w:rPr>
                    <w:t>Sveikatos</w:t>
                  </w:r>
                  <w:proofErr w:type="spellEnd"/>
                  <w:r w:rsidRPr="00E6480F">
                    <w:rPr>
                      <w:i/>
                      <w:color w:val="000000" w:themeColor="text1"/>
                    </w:rPr>
                    <w:t xml:space="preserve"> </w:t>
                  </w:r>
                  <w:proofErr w:type="spellStart"/>
                  <w:r w:rsidRPr="00E6480F">
                    <w:rPr>
                      <w:i/>
                      <w:color w:val="000000" w:themeColor="text1"/>
                    </w:rPr>
                    <w:t>sauga</w:t>
                  </w:r>
                  <w:proofErr w:type="spellEnd"/>
                  <w:r w:rsidRPr="00E6480F">
                    <w:rPr>
                      <w:i/>
                      <w:color w:val="000000" w:themeColor="text1"/>
                    </w:rPr>
                    <w:t xml:space="preserve"> </w:t>
                  </w:r>
                  <w:proofErr w:type="spellStart"/>
                  <w:r w:rsidRPr="00E6480F">
                    <w:rPr>
                      <w:i/>
                      <w:color w:val="000000" w:themeColor="text1"/>
                    </w:rPr>
                    <w:t>ir</w:t>
                  </w:r>
                  <w:proofErr w:type="spellEnd"/>
                  <w:r w:rsidRPr="00E6480F">
                    <w:rPr>
                      <w:i/>
                      <w:color w:val="000000" w:themeColor="text1"/>
                    </w:rPr>
                    <w:t xml:space="preserve"> </w:t>
                  </w:r>
                  <w:proofErr w:type="spellStart"/>
                  <w:r w:rsidRPr="00E6480F">
                    <w:rPr>
                      <w:i/>
                      <w:color w:val="000000" w:themeColor="text1"/>
                    </w:rPr>
                    <w:t>stiprinimas</w:t>
                  </w:r>
                  <w:proofErr w:type="spellEnd"/>
                  <w:r w:rsidRPr="00E6480F">
                    <w:rPr>
                      <w:i/>
                      <w:color w:val="000000" w:themeColor="text1"/>
                    </w:rPr>
                    <w:t xml:space="preserve">, </w:t>
                  </w:r>
                  <w:proofErr w:type="spellStart"/>
                  <w:r w:rsidRPr="00E6480F">
                    <w:rPr>
                      <w:i/>
                      <w:color w:val="000000" w:themeColor="text1"/>
                    </w:rPr>
                    <w:t>bendrieji</w:t>
                  </w:r>
                  <w:proofErr w:type="spellEnd"/>
                  <w:r w:rsidRPr="00E6480F">
                    <w:rPr>
                      <w:i/>
                      <w:color w:val="000000" w:themeColor="text1"/>
                    </w:rPr>
                    <w:t xml:space="preserve"> </w:t>
                  </w:r>
                  <w:proofErr w:type="spellStart"/>
                  <w:r w:rsidRPr="00E6480F">
                    <w:rPr>
                      <w:i/>
                      <w:color w:val="000000" w:themeColor="text1"/>
                    </w:rPr>
                    <w:t>sveikos</w:t>
                  </w:r>
                  <w:proofErr w:type="spellEnd"/>
                  <w:r w:rsidRPr="00E6480F">
                    <w:rPr>
                      <w:i/>
                      <w:color w:val="000000" w:themeColor="text1"/>
                    </w:rPr>
                    <w:t xml:space="preserve"> </w:t>
                  </w:r>
                  <w:proofErr w:type="spellStart"/>
                  <w:r w:rsidRPr="00E6480F">
                    <w:rPr>
                      <w:i/>
                      <w:color w:val="000000" w:themeColor="text1"/>
                    </w:rPr>
                    <w:t>gyvensenos</w:t>
                  </w:r>
                  <w:proofErr w:type="spellEnd"/>
                  <w:r w:rsidRPr="00E6480F">
                    <w:rPr>
                      <w:i/>
                      <w:color w:val="000000" w:themeColor="text1"/>
                    </w:rPr>
                    <w:t xml:space="preserve"> </w:t>
                  </w:r>
                  <w:proofErr w:type="spellStart"/>
                  <w:r w:rsidRPr="00E6480F">
                    <w:rPr>
                      <w:i/>
                      <w:color w:val="000000" w:themeColor="text1"/>
                    </w:rPr>
                    <w:t>ir</w:t>
                  </w:r>
                  <w:proofErr w:type="spellEnd"/>
                  <w:r w:rsidRPr="00E6480F">
                    <w:rPr>
                      <w:i/>
                      <w:color w:val="000000" w:themeColor="text1"/>
                    </w:rPr>
                    <w:t xml:space="preserve"> </w:t>
                  </w:r>
                  <w:proofErr w:type="spellStart"/>
                  <w:r w:rsidRPr="00E6480F">
                    <w:rPr>
                      <w:i/>
                      <w:color w:val="000000" w:themeColor="text1"/>
                    </w:rPr>
                    <w:t>ligų</w:t>
                  </w:r>
                  <w:proofErr w:type="spellEnd"/>
                  <w:r w:rsidRPr="00E6480F">
                    <w:rPr>
                      <w:i/>
                      <w:color w:val="000000" w:themeColor="text1"/>
                    </w:rPr>
                    <w:t xml:space="preserve"> </w:t>
                  </w:r>
                  <w:proofErr w:type="spellStart"/>
                  <w:r w:rsidRPr="00E6480F">
                    <w:rPr>
                      <w:i/>
                      <w:color w:val="000000" w:themeColor="text1"/>
                    </w:rPr>
                    <w:t>prevencijos</w:t>
                  </w:r>
                  <w:proofErr w:type="spellEnd"/>
                  <w:r w:rsidRPr="00E6480F">
                    <w:rPr>
                      <w:i/>
                      <w:color w:val="000000" w:themeColor="text1"/>
                    </w:rPr>
                    <w:t xml:space="preserve"> </w:t>
                  </w:r>
                  <w:proofErr w:type="spellStart"/>
                  <w:r w:rsidRPr="00E6480F">
                    <w:rPr>
                      <w:i/>
                      <w:color w:val="000000" w:themeColor="text1"/>
                    </w:rPr>
                    <w:t>klausimai</w:t>
                  </w:r>
                  <w:proofErr w:type="spellEnd"/>
                </w:p>
              </w:tc>
              <w:tc>
                <w:tcPr>
                  <w:tcW w:w="6372" w:type="dxa"/>
                </w:tcPr>
                <w:p w14:paraId="0FF9A2F1" w14:textId="77777777" w:rsidR="00A564E7" w:rsidRPr="00E6480F" w:rsidRDefault="00A564E7" w:rsidP="00A564E7">
                  <w:pPr>
                    <w:numPr>
                      <w:ilvl w:val="0"/>
                      <w:numId w:val="19"/>
                    </w:numPr>
                    <w:contextualSpacing/>
                    <w:rPr>
                      <w:i/>
                      <w:color w:val="000000" w:themeColor="text1"/>
                    </w:rPr>
                  </w:pPr>
                  <w:r w:rsidRPr="00E6480F">
                    <w:rPr>
                      <w:i/>
                      <w:color w:val="000000" w:themeColor="text1"/>
                    </w:rPr>
                    <w:t xml:space="preserve">Lekt. I. </w:t>
                  </w:r>
                  <w:proofErr w:type="spellStart"/>
                  <w:r w:rsidRPr="00E6480F">
                    <w:rPr>
                      <w:i/>
                      <w:color w:val="000000" w:themeColor="text1"/>
                    </w:rPr>
                    <w:t>Kvedarienė</w:t>
                  </w:r>
                  <w:proofErr w:type="spellEnd"/>
                </w:p>
                <w:p w14:paraId="76ECAE18" w14:textId="77777777" w:rsidR="00A564E7" w:rsidRPr="00E6480F" w:rsidRDefault="00A564E7" w:rsidP="00A564E7">
                  <w:pPr>
                    <w:rPr>
                      <w:color w:val="000000" w:themeColor="text1"/>
                      <w:lang w:val="de-DE"/>
                    </w:rPr>
                  </w:pPr>
                  <w:r w:rsidRPr="00E6480F">
                    <w:rPr>
                      <w:color w:val="000000" w:themeColor="text1"/>
                      <w:lang w:val="de-DE"/>
                    </w:rPr>
                    <w:t>„</w:t>
                  </w:r>
                  <w:proofErr w:type="spellStart"/>
                  <w:r w:rsidRPr="00E6480F">
                    <w:rPr>
                      <w:color w:val="000000" w:themeColor="text1"/>
                      <w:lang w:val="de-DE"/>
                    </w:rPr>
                    <w:t>Sveikatos</w:t>
                  </w:r>
                  <w:proofErr w:type="spellEnd"/>
                  <w:r w:rsidRPr="00E6480F">
                    <w:rPr>
                      <w:color w:val="000000" w:themeColor="text1"/>
                      <w:lang w:val="de-DE"/>
                    </w:rPr>
                    <w:t xml:space="preserve"> </w:t>
                  </w:r>
                  <w:proofErr w:type="spellStart"/>
                  <w:r w:rsidRPr="00E6480F">
                    <w:rPr>
                      <w:color w:val="000000" w:themeColor="text1"/>
                      <w:lang w:val="de-DE"/>
                    </w:rPr>
                    <w:t>politika</w:t>
                  </w:r>
                  <w:proofErr w:type="spellEnd"/>
                  <w:r w:rsidRPr="00E6480F">
                    <w:rPr>
                      <w:color w:val="000000" w:themeColor="text1"/>
                      <w:lang w:val="de-DE"/>
                    </w:rPr>
                    <w:t xml:space="preserve"> </w:t>
                  </w:r>
                  <w:proofErr w:type="spellStart"/>
                  <w:r w:rsidRPr="00E6480F">
                    <w:rPr>
                      <w:color w:val="000000" w:themeColor="text1"/>
                      <w:lang w:val="de-DE"/>
                    </w:rPr>
                    <w:t>arba</w:t>
                  </w:r>
                  <w:proofErr w:type="spellEnd"/>
                  <w:r w:rsidRPr="00E6480F">
                    <w:rPr>
                      <w:color w:val="000000" w:themeColor="text1"/>
                      <w:lang w:val="de-DE"/>
                    </w:rPr>
                    <w:t xml:space="preserve"> </w:t>
                  </w:r>
                  <w:proofErr w:type="spellStart"/>
                  <w:r w:rsidRPr="00E6480F">
                    <w:rPr>
                      <w:color w:val="000000" w:themeColor="text1"/>
                      <w:lang w:val="de-DE"/>
                    </w:rPr>
                    <w:t>ką</w:t>
                  </w:r>
                  <w:proofErr w:type="spellEnd"/>
                  <w:r w:rsidRPr="00E6480F">
                    <w:rPr>
                      <w:color w:val="000000" w:themeColor="text1"/>
                      <w:lang w:val="de-DE"/>
                    </w:rPr>
                    <w:t xml:space="preserve"> </w:t>
                  </w:r>
                  <w:proofErr w:type="spellStart"/>
                  <w:r w:rsidRPr="00E6480F">
                    <w:rPr>
                      <w:color w:val="000000" w:themeColor="text1"/>
                      <w:lang w:val="de-DE"/>
                    </w:rPr>
                    <w:t>turi</w:t>
                  </w:r>
                  <w:proofErr w:type="spellEnd"/>
                  <w:r w:rsidRPr="00E6480F">
                    <w:rPr>
                      <w:color w:val="000000" w:themeColor="text1"/>
                      <w:lang w:val="de-DE"/>
                    </w:rPr>
                    <w:t xml:space="preserve"> </w:t>
                  </w:r>
                  <w:proofErr w:type="spellStart"/>
                  <w:r w:rsidRPr="00E6480F">
                    <w:rPr>
                      <w:color w:val="000000" w:themeColor="text1"/>
                      <w:lang w:val="de-DE"/>
                    </w:rPr>
                    <w:t>žinoti</w:t>
                  </w:r>
                  <w:proofErr w:type="spellEnd"/>
                  <w:r w:rsidRPr="00E6480F">
                    <w:rPr>
                      <w:color w:val="000000" w:themeColor="text1"/>
                      <w:lang w:val="de-DE"/>
                    </w:rPr>
                    <w:t xml:space="preserve"> </w:t>
                  </w:r>
                  <w:proofErr w:type="spellStart"/>
                  <w:r w:rsidRPr="00E6480F">
                    <w:rPr>
                      <w:color w:val="000000" w:themeColor="text1"/>
                      <w:lang w:val="de-DE"/>
                    </w:rPr>
                    <w:t>būsimas</w:t>
                  </w:r>
                  <w:proofErr w:type="spellEnd"/>
                  <w:r w:rsidRPr="00E6480F">
                    <w:rPr>
                      <w:color w:val="000000" w:themeColor="text1"/>
                      <w:lang w:val="de-DE"/>
                    </w:rPr>
                    <w:t xml:space="preserve"> </w:t>
                  </w:r>
                  <w:proofErr w:type="spellStart"/>
                  <w:r w:rsidRPr="00E6480F">
                    <w:rPr>
                      <w:color w:val="000000" w:themeColor="text1"/>
                      <w:lang w:val="de-DE"/>
                    </w:rPr>
                    <w:t>studentas</w:t>
                  </w:r>
                  <w:proofErr w:type="spellEnd"/>
                  <w:r w:rsidRPr="00E6480F">
                    <w:rPr>
                      <w:color w:val="000000" w:themeColor="text1"/>
                      <w:lang w:val="de-DE"/>
                    </w:rPr>
                    <w:t>“</w:t>
                  </w:r>
                </w:p>
                <w:p w14:paraId="70DFD7E9" w14:textId="77777777" w:rsidR="00A564E7" w:rsidRPr="00E6480F" w:rsidRDefault="00A564E7" w:rsidP="00A564E7">
                  <w:pPr>
                    <w:numPr>
                      <w:ilvl w:val="0"/>
                      <w:numId w:val="19"/>
                    </w:numPr>
                    <w:contextualSpacing/>
                    <w:rPr>
                      <w:color w:val="000000" w:themeColor="text1"/>
                      <w:lang w:val="nl-NL"/>
                    </w:rPr>
                  </w:pPr>
                  <w:r w:rsidRPr="00E6480F">
                    <w:rPr>
                      <w:color w:val="000000" w:themeColor="text1"/>
                      <w:lang w:val="pt-BR"/>
                    </w:rPr>
                    <w:t>Nacionalinis kraujo centras Lek. Sigita Vienažindienė</w:t>
                  </w:r>
                </w:p>
                <w:p w14:paraId="566AF5F6" w14:textId="77777777" w:rsidR="00A564E7" w:rsidRPr="00E6480F" w:rsidRDefault="00A564E7" w:rsidP="00A564E7">
                  <w:pPr>
                    <w:rPr>
                      <w:color w:val="000000" w:themeColor="text1"/>
                      <w:lang w:val="pt-BR"/>
                    </w:rPr>
                  </w:pPr>
                  <w:r w:rsidRPr="00E6480F">
                    <w:rPr>
                      <w:color w:val="000000" w:themeColor="text1"/>
                      <w:lang w:val="pt-BR"/>
                    </w:rPr>
                    <w:t>„Donorystė. Kraujo kelias“</w:t>
                  </w:r>
                </w:p>
                <w:p w14:paraId="606AC2FF" w14:textId="77777777" w:rsidR="00A564E7" w:rsidRPr="00E6480F" w:rsidRDefault="00A564E7" w:rsidP="00A564E7">
                  <w:pPr>
                    <w:numPr>
                      <w:ilvl w:val="0"/>
                      <w:numId w:val="19"/>
                    </w:numPr>
                    <w:contextualSpacing/>
                    <w:rPr>
                      <w:color w:val="000000" w:themeColor="text1"/>
                    </w:rPr>
                  </w:pPr>
                  <w:proofErr w:type="spellStart"/>
                  <w:r w:rsidRPr="00E6480F">
                    <w:rPr>
                      <w:color w:val="000000" w:themeColor="text1"/>
                    </w:rPr>
                    <w:t>Projektas</w:t>
                  </w:r>
                  <w:proofErr w:type="spellEnd"/>
                  <w:r w:rsidRPr="00E6480F">
                    <w:rPr>
                      <w:color w:val="000000" w:themeColor="text1"/>
                    </w:rPr>
                    <w:t xml:space="preserve"> „</w:t>
                  </w:r>
                  <w:proofErr w:type="spellStart"/>
                  <w:r w:rsidRPr="00E6480F">
                    <w:rPr>
                      <w:color w:val="000000" w:themeColor="text1"/>
                    </w:rPr>
                    <w:t>Sveikata</w:t>
                  </w:r>
                  <w:proofErr w:type="spellEnd"/>
                  <w:r w:rsidRPr="00E6480F">
                    <w:rPr>
                      <w:color w:val="000000" w:themeColor="text1"/>
                    </w:rPr>
                    <w:t xml:space="preserve"> </w:t>
                  </w:r>
                  <w:proofErr w:type="spellStart"/>
                  <w:r w:rsidRPr="00E6480F">
                    <w:rPr>
                      <w:color w:val="000000" w:themeColor="text1"/>
                    </w:rPr>
                    <w:t>visus</w:t>
                  </w:r>
                  <w:proofErr w:type="spellEnd"/>
                  <w:r w:rsidRPr="00E6480F">
                    <w:rPr>
                      <w:color w:val="000000" w:themeColor="text1"/>
                    </w:rPr>
                    <w:t xml:space="preserve"> metus-2023“</w:t>
                  </w:r>
                </w:p>
                <w:p w14:paraId="7AC7884D" w14:textId="77777777" w:rsidR="00A564E7" w:rsidRPr="00E6480F" w:rsidRDefault="00A564E7" w:rsidP="00A564E7">
                  <w:pPr>
                    <w:numPr>
                      <w:ilvl w:val="0"/>
                      <w:numId w:val="19"/>
                    </w:numPr>
                    <w:contextualSpacing/>
                    <w:rPr>
                      <w:color w:val="000000" w:themeColor="text1"/>
                    </w:rPr>
                  </w:pPr>
                  <w:r w:rsidRPr="00E6480F">
                    <w:rPr>
                      <w:color w:val="000000" w:themeColor="text1"/>
                    </w:rPr>
                    <w:t>„</w:t>
                  </w:r>
                  <w:proofErr w:type="spellStart"/>
                  <w:r w:rsidRPr="00E6480F">
                    <w:rPr>
                      <w:color w:val="000000" w:themeColor="text1"/>
                    </w:rPr>
                    <w:t>Sveikatą</w:t>
                  </w:r>
                  <w:proofErr w:type="spellEnd"/>
                  <w:r w:rsidRPr="00E6480F">
                    <w:rPr>
                      <w:color w:val="000000" w:themeColor="text1"/>
                    </w:rPr>
                    <w:t xml:space="preserve"> </w:t>
                  </w:r>
                  <w:proofErr w:type="spellStart"/>
                  <w:r w:rsidRPr="00E6480F">
                    <w:rPr>
                      <w:color w:val="000000" w:themeColor="text1"/>
                    </w:rPr>
                    <w:t>stiprinančios</w:t>
                  </w:r>
                  <w:proofErr w:type="spellEnd"/>
                  <w:r w:rsidRPr="00E6480F">
                    <w:rPr>
                      <w:color w:val="000000" w:themeColor="text1"/>
                    </w:rPr>
                    <w:t xml:space="preserve"> </w:t>
                  </w:r>
                  <w:proofErr w:type="spellStart"/>
                  <w:r w:rsidRPr="00E6480F">
                    <w:rPr>
                      <w:color w:val="000000" w:themeColor="text1"/>
                    </w:rPr>
                    <w:t>mokyklos</w:t>
                  </w:r>
                  <w:proofErr w:type="spellEnd"/>
                  <w:r w:rsidRPr="00E6480F">
                    <w:rPr>
                      <w:color w:val="000000" w:themeColor="text1"/>
                    </w:rPr>
                    <w:t xml:space="preserve">“ </w:t>
                  </w:r>
                  <w:proofErr w:type="spellStart"/>
                  <w:r w:rsidRPr="00E6480F">
                    <w:rPr>
                      <w:color w:val="000000" w:themeColor="text1"/>
                    </w:rPr>
                    <w:t>statuso</w:t>
                  </w:r>
                  <w:proofErr w:type="spellEnd"/>
                  <w:r w:rsidRPr="00E6480F">
                    <w:rPr>
                      <w:color w:val="000000" w:themeColor="text1"/>
                    </w:rPr>
                    <w:t xml:space="preserve"> </w:t>
                  </w:r>
                  <w:proofErr w:type="spellStart"/>
                  <w:r w:rsidRPr="00E6480F">
                    <w:rPr>
                      <w:color w:val="000000" w:themeColor="text1"/>
                    </w:rPr>
                    <w:t>pratesimas</w:t>
                  </w:r>
                  <w:proofErr w:type="spellEnd"/>
                  <w:r w:rsidRPr="00E6480F">
                    <w:rPr>
                      <w:color w:val="000000" w:themeColor="text1"/>
                    </w:rPr>
                    <w:t xml:space="preserve"> 2024-2029 m.</w:t>
                  </w:r>
                </w:p>
                <w:p w14:paraId="53C4DFBE" w14:textId="77777777" w:rsidR="00A564E7" w:rsidRPr="00E6480F" w:rsidRDefault="00A564E7" w:rsidP="00A564E7">
                  <w:pPr>
                    <w:numPr>
                      <w:ilvl w:val="0"/>
                      <w:numId w:val="19"/>
                    </w:numPr>
                    <w:contextualSpacing/>
                    <w:rPr>
                      <w:color w:val="000000" w:themeColor="text1"/>
                    </w:rPr>
                  </w:pPr>
                  <w:r w:rsidRPr="00E6480F">
                    <w:rPr>
                      <w:color w:val="000000" w:themeColor="text1"/>
                    </w:rPr>
                    <w:t>„</w:t>
                  </w:r>
                  <w:proofErr w:type="spellStart"/>
                  <w:r w:rsidRPr="00E6480F">
                    <w:rPr>
                      <w:color w:val="000000" w:themeColor="text1"/>
                    </w:rPr>
                    <w:t>Aktyvios</w:t>
                  </w:r>
                  <w:proofErr w:type="spellEnd"/>
                  <w:r w:rsidRPr="00E6480F">
                    <w:rPr>
                      <w:color w:val="000000" w:themeColor="text1"/>
                    </w:rPr>
                    <w:t xml:space="preserve"> </w:t>
                  </w:r>
                  <w:proofErr w:type="spellStart"/>
                  <w:r w:rsidRPr="00E6480F">
                    <w:rPr>
                      <w:color w:val="000000" w:themeColor="text1"/>
                    </w:rPr>
                    <w:t>mokyklos</w:t>
                  </w:r>
                  <w:proofErr w:type="spellEnd"/>
                  <w:r w:rsidRPr="00E6480F">
                    <w:rPr>
                      <w:color w:val="000000" w:themeColor="text1"/>
                    </w:rPr>
                    <w:t xml:space="preserve">“ – </w:t>
                  </w:r>
                  <w:proofErr w:type="spellStart"/>
                  <w:r w:rsidRPr="00E6480F">
                    <w:rPr>
                      <w:color w:val="000000" w:themeColor="text1"/>
                    </w:rPr>
                    <w:t>statusas</w:t>
                  </w:r>
                  <w:proofErr w:type="spellEnd"/>
                  <w:r w:rsidRPr="00E6480F">
                    <w:rPr>
                      <w:color w:val="000000" w:themeColor="text1"/>
                    </w:rPr>
                    <w:t xml:space="preserve"> 2024-2029m.</w:t>
                  </w:r>
                </w:p>
              </w:tc>
            </w:tr>
            <w:tr w:rsidR="00E6480F" w:rsidRPr="00E6480F" w14:paraId="0EA9DBA1" w14:textId="77777777" w:rsidTr="001E3CF6">
              <w:tc>
                <w:tcPr>
                  <w:tcW w:w="3256" w:type="dxa"/>
                </w:tcPr>
                <w:p w14:paraId="1B2E09FA" w14:textId="77777777" w:rsidR="00A564E7" w:rsidRPr="00E6480F" w:rsidRDefault="00A564E7" w:rsidP="00A564E7">
                  <w:pPr>
                    <w:rPr>
                      <w:color w:val="000000" w:themeColor="text1"/>
                    </w:rPr>
                  </w:pPr>
                  <w:proofErr w:type="spellStart"/>
                  <w:r w:rsidRPr="00E6480F">
                    <w:rPr>
                      <w:i/>
                      <w:color w:val="000000" w:themeColor="text1"/>
                    </w:rPr>
                    <w:t>Sveika</w:t>
                  </w:r>
                  <w:proofErr w:type="spellEnd"/>
                  <w:r w:rsidRPr="00E6480F">
                    <w:rPr>
                      <w:i/>
                      <w:color w:val="000000" w:themeColor="text1"/>
                    </w:rPr>
                    <w:t xml:space="preserve"> </w:t>
                  </w:r>
                  <w:proofErr w:type="spellStart"/>
                  <w:r w:rsidRPr="00E6480F">
                    <w:rPr>
                      <w:i/>
                      <w:color w:val="000000" w:themeColor="text1"/>
                    </w:rPr>
                    <w:t>mityba</w:t>
                  </w:r>
                  <w:proofErr w:type="spellEnd"/>
                  <w:r w:rsidRPr="00E6480F">
                    <w:rPr>
                      <w:i/>
                      <w:color w:val="000000" w:themeColor="text1"/>
                    </w:rPr>
                    <w:t xml:space="preserve"> </w:t>
                  </w:r>
                  <w:proofErr w:type="spellStart"/>
                  <w:r w:rsidRPr="00E6480F">
                    <w:rPr>
                      <w:i/>
                      <w:color w:val="000000" w:themeColor="text1"/>
                    </w:rPr>
                    <w:t>ir</w:t>
                  </w:r>
                  <w:proofErr w:type="spellEnd"/>
                  <w:r w:rsidRPr="00E6480F">
                    <w:rPr>
                      <w:i/>
                      <w:color w:val="000000" w:themeColor="text1"/>
                    </w:rPr>
                    <w:t xml:space="preserve"> </w:t>
                  </w:r>
                  <w:proofErr w:type="spellStart"/>
                  <w:r w:rsidRPr="00E6480F">
                    <w:rPr>
                      <w:i/>
                      <w:color w:val="000000" w:themeColor="text1"/>
                    </w:rPr>
                    <w:t>nutukimo</w:t>
                  </w:r>
                  <w:proofErr w:type="spellEnd"/>
                  <w:r w:rsidRPr="00E6480F">
                    <w:rPr>
                      <w:i/>
                      <w:color w:val="000000" w:themeColor="text1"/>
                    </w:rPr>
                    <w:t xml:space="preserve"> </w:t>
                  </w:r>
                  <w:proofErr w:type="spellStart"/>
                  <w:r w:rsidRPr="00E6480F">
                    <w:rPr>
                      <w:i/>
                      <w:color w:val="000000" w:themeColor="text1"/>
                    </w:rPr>
                    <w:t>prevencija</w:t>
                  </w:r>
                  <w:proofErr w:type="spellEnd"/>
                </w:p>
              </w:tc>
              <w:tc>
                <w:tcPr>
                  <w:tcW w:w="6372" w:type="dxa"/>
                </w:tcPr>
                <w:p w14:paraId="5041767D" w14:textId="77777777" w:rsidR="00A564E7" w:rsidRPr="00E6480F" w:rsidRDefault="00A564E7" w:rsidP="00A564E7">
                  <w:pPr>
                    <w:numPr>
                      <w:ilvl w:val="0"/>
                      <w:numId w:val="20"/>
                    </w:numPr>
                    <w:contextualSpacing/>
                    <w:rPr>
                      <w:color w:val="000000" w:themeColor="text1"/>
                      <w:lang w:val="de-DE"/>
                    </w:rPr>
                  </w:pPr>
                  <w:r w:rsidRPr="00E6480F">
                    <w:rPr>
                      <w:color w:val="000000" w:themeColor="text1"/>
                      <w:lang w:val="de-DE"/>
                    </w:rPr>
                    <w:t>„</w:t>
                  </w:r>
                  <w:proofErr w:type="spellStart"/>
                  <w:r w:rsidRPr="00E6480F">
                    <w:rPr>
                      <w:color w:val="000000" w:themeColor="text1"/>
                      <w:lang w:val="de-DE"/>
                    </w:rPr>
                    <w:t>Sveikatai</w:t>
                  </w:r>
                  <w:proofErr w:type="spellEnd"/>
                  <w:r w:rsidRPr="00E6480F">
                    <w:rPr>
                      <w:color w:val="000000" w:themeColor="text1"/>
                      <w:lang w:val="de-DE"/>
                    </w:rPr>
                    <w:t xml:space="preserve"> </w:t>
                  </w:r>
                  <w:proofErr w:type="spellStart"/>
                  <w:r w:rsidRPr="00E6480F">
                    <w:rPr>
                      <w:color w:val="000000" w:themeColor="text1"/>
                      <w:lang w:val="de-DE"/>
                    </w:rPr>
                    <w:t>palanki</w:t>
                  </w:r>
                  <w:proofErr w:type="spellEnd"/>
                  <w:r w:rsidRPr="00E6480F">
                    <w:rPr>
                      <w:color w:val="000000" w:themeColor="text1"/>
                      <w:lang w:val="de-DE"/>
                    </w:rPr>
                    <w:t xml:space="preserve"> </w:t>
                  </w:r>
                  <w:proofErr w:type="spellStart"/>
                  <w:r w:rsidRPr="00E6480F">
                    <w:rPr>
                      <w:color w:val="000000" w:themeColor="text1"/>
                      <w:lang w:val="de-DE"/>
                    </w:rPr>
                    <w:t>mityba</w:t>
                  </w:r>
                  <w:proofErr w:type="spellEnd"/>
                  <w:r w:rsidRPr="00E6480F">
                    <w:rPr>
                      <w:color w:val="000000" w:themeColor="text1"/>
                      <w:lang w:val="de-DE"/>
                    </w:rPr>
                    <w:t>“ – 1g kl.</w:t>
                  </w:r>
                </w:p>
                <w:p w14:paraId="7A6B7BDD" w14:textId="77777777" w:rsidR="00A564E7" w:rsidRPr="00E6480F" w:rsidRDefault="00A564E7" w:rsidP="00A564E7">
                  <w:pPr>
                    <w:rPr>
                      <w:color w:val="000000" w:themeColor="text1"/>
                    </w:rPr>
                  </w:pPr>
                  <w:proofErr w:type="spellStart"/>
                  <w:r w:rsidRPr="00E6480F">
                    <w:rPr>
                      <w:color w:val="000000" w:themeColor="text1"/>
                    </w:rPr>
                    <w:t>Anketavimas</w:t>
                  </w:r>
                  <w:proofErr w:type="spellEnd"/>
                  <w:r w:rsidRPr="00E6480F">
                    <w:rPr>
                      <w:color w:val="000000" w:themeColor="text1"/>
                    </w:rPr>
                    <w:t>:</w:t>
                  </w:r>
                </w:p>
                <w:p w14:paraId="087BC10E" w14:textId="77777777" w:rsidR="00A564E7" w:rsidRPr="00E6480F" w:rsidRDefault="00A564E7" w:rsidP="00A564E7">
                  <w:pPr>
                    <w:numPr>
                      <w:ilvl w:val="0"/>
                      <w:numId w:val="20"/>
                    </w:numPr>
                    <w:contextualSpacing/>
                    <w:rPr>
                      <w:color w:val="000000" w:themeColor="text1"/>
                    </w:rPr>
                  </w:pPr>
                  <w:r w:rsidRPr="00E6480F">
                    <w:rPr>
                      <w:color w:val="000000" w:themeColor="text1"/>
                    </w:rPr>
                    <w:t>„</w:t>
                  </w:r>
                  <w:proofErr w:type="spellStart"/>
                  <w:r w:rsidRPr="00E6480F">
                    <w:rPr>
                      <w:color w:val="000000" w:themeColor="text1"/>
                    </w:rPr>
                    <w:t>Mitybos</w:t>
                  </w:r>
                  <w:proofErr w:type="spellEnd"/>
                  <w:r w:rsidRPr="00E6480F">
                    <w:rPr>
                      <w:color w:val="000000" w:themeColor="text1"/>
                    </w:rPr>
                    <w:t xml:space="preserve"> </w:t>
                  </w:r>
                  <w:proofErr w:type="spellStart"/>
                  <w:r w:rsidRPr="00E6480F">
                    <w:rPr>
                      <w:color w:val="000000" w:themeColor="text1"/>
                    </w:rPr>
                    <w:t>sutrikimai</w:t>
                  </w:r>
                  <w:proofErr w:type="spellEnd"/>
                  <w:r w:rsidRPr="00E6480F">
                    <w:rPr>
                      <w:color w:val="000000" w:themeColor="text1"/>
                    </w:rPr>
                    <w:t>“ – 1-4 kl.</w:t>
                  </w:r>
                </w:p>
              </w:tc>
            </w:tr>
            <w:tr w:rsidR="00E6480F" w:rsidRPr="00E6480F" w14:paraId="5F86B973" w14:textId="77777777" w:rsidTr="001E3CF6">
              <w:tc>
                <w:tcPr>
                  <w:tcW w:w="3256" w:type="dxa"/>
                </w:tcPr>
                <w:p w14:paraId="255B630A" w14:textId="77777777" w:rsidR="00A564E7" w:rsidRPr="00E6480F" w:rsidRDefault="00A564E7" w:rsidP="00A564E7">
                  <w:pPr>
                    <w:tabs>
                      <w:tab w:val="left" w:pos="993"/>
                    </w:tabs>
                    <w:spacing w:before="120" w:after="120" w:line="259" w:lineRule="auto"/>
                    <w:rPr>
                      <w:i/>
                      <w:color w:val="000000" w:themeColor="text1"/>
                    </w:rPr>
                  </w:pPr>
                  <w:proofErr w:type="spellStart"/>
                  <w:r w:rsidRPr="00E6480F">
                    <w:rPr>
                      <w:i/>
                      <w:color w:val="000000" w:themeColor="text1"/>
                    </w:rPr>
                    <w:t>Fizinis</w:t>
                  </w:r>
                  <w:proofErr w:type="spellEnd"/>
                  <w:r w:rsidRPr="00E6480F">
                    <w:rPr>
                      <w:i/>
                      <w:color w:val="000000" w:themeColor="text1"/>
                    </w:rPr>
                    <w:t xml:space="preserve"> </w:t>
                  </w:r>
                  <w:proofErr w:type="spellStart"/>
                  <w:r w:rsidRPr="00E6480F">
                    <w:rPr>
                      <w:i/>
                      <w:color w:val="000000" w:themeColor="text1"/>
                    </w:rPr>
                    <w:t>aktyvumas</w:t>
                  </w:r>
                  <w:proofErr w:type="spellEnd"/>
                </w:p>
                <w:p w14:paraId="3DF34F46" w14:textId="77777777" w:rsidR="00A564E7" w:rsidRPr="00E6480F" w:rsidRDefault="00A564E7" w:rsidP="00A564E7">
                  <w:pPr>
                    <w:rPr>
                      <w:color w:val="000000" w:themeColor="text1"/>
                    </w:rPr>
                  </w:pPr>
                </w:p>
              </w:tc>
              <w:tc>
                <w:tcPr>
                  <w:tcW w:w="6372" w:type="dxa"/>
                  <w:shd w:val="clear" w:color="auto" w:fill="auto"/>
                  <w:vAlign w:val="center"/>
                </w:tcPr>
                <w:p w14:paraId="3A3505B3" w14:textId="77777777" w:rsidR="00A564E7" w:rsidRPr="00E6480F" w:rsidRDefault="00A564E7" w:rsidP="00A564E7">
                  <w:pPr>
                    <w:numPr>
                      <w:ilvl w:val="0"/>
                      <w:numId w:val="20"/>
                    </w:numPr>
                    <w:contextualSpacing/>
                    <w:rPr>
                      <w:color w:val="000000" w:themeColor="text1"/>
                    </w:rPr>
                  </w:pPr>
                  <w:r w:rsidRPr="00E6480F">
                    <w:rPr>
                      <w:color w:val="000000" w:themeColor="text1"/>
                    </w:rPr>
                    <w:t>„</w:t>
                  </w:r>
                  <w:proofErr w:type="spellStart"/>
                  <w:r w:rsidRPr="00E6480F">
                    <w:rPr>
                      <w:color w:val="000000" w:themeColor="text1"/>
                    </w:rPr>
                    <w:t>Einu</w:t>
                  </w:r>
                  <w:proofErr w:type="spellEnd"/>
                  <w:r w:rsidRPr="00E6480F">
                    <w:rPr>
                      <w:color w:val="000000" w:themeColor="text1"/>
                    </w:rPr>
                    <w:t xml:space="preserve"> </w:t>
                  </w:r>
                  <w:proofErr w:type="spellStart"/>
                  <w:r w:rsidRPr="00E6480F">
                    <w:rPr>
                      <w:color w:val="000000" w:themeColor="text1"/>
                    </w:rPr>
                    <w:t>už</w:t>
                  </w:r>
                  <w:proofErr w:type="spellEnd"/>
                  <w:r w:rsidRPr="00E6480F">
                    <w:rPr>
                      <w:color w:val="000000" w:themeColor="text1"/>
                    </w:rPr>
                    <w:t xml:space="preserve"> </w:t>
                  </w:r>
                  <w:proofErr w:type="spellStart"/>
                  <w:r w:rsidRPr="00E6480F">
                    <w:rPr>
                      <w:color w:val="000000" w:themeColor="text1"/>
                    </w:rPr>
                    <w:t>Lietuvą</w:t>
                  </w:r>
                  <w:proofErr w:type="spellEnd"/>
                  <w:r w:rsidRPr="00E6480F">
                    <w:rPr>
                      <w:color w:val="000000" w:themeColor="text1"/>
                    </w:rPr>
                    <w:t xml:space="preserve"> – 2023“</w:t>
                  </w:r>
                </w:p>
                <w:p w14:paraId="1F2872A1" w14:textId="77777777" w:rsidR="00A564E7" w:rsidRPr="00E6480F" w:rsidRDefault="00A564E7" w:rsidP="00A564E7">
                  <w:pPr>
                    <w:numPr>
                      <w:ilvl w:val="0"/>
                      <w:numId w:val="20"/>
                    </w:numPr>
                    <w:contextualSpacing/>
                    <w:rPr>
                      <w:color w:val="000000" w:themeColor="text1"/>
                    </w:rPr>
                  </w:pPr>
                  <w:r w:rsidRPr="00E6480F">
                    <w:rPr>
                      <w:color w:val="000000" w:themeColor="text1"/>
                    </w:rPr>
                    <w:t>„</w:t>
                  </w:r>
                  <w:proofErr w:type="spellStart"/>
                  <w:r w:rsidRPr="00E6480F">
                    <w:rPr>
                      <w:color w:val="000000" w:themeColor="text1"/>
                    </w:rPr>
                    <w:t>Sniego</w:t>
                  </w:r>
                  <w:proofErr w:type="spellEnd"/>
                  <w:r w:rsidRPr="00E6480F">
                    <w:rPr>
                      <w:color w:val="000000" w:themeColor="text1"/>
                    </w:rPr>
                    <w:t xml:space="preserve"> </w:t>
                  </w:r>
                  <w:proofErr w:type="spellStart"/>
                  <w:r w:rsidRPr="00E6480F">
                    <w:rPr>
                      <w:color w:val="000000" w:themeColor="text1"/>
                    </w:rPr>
                    <w:t>žygis</w:t>
                  </w:r>
                  <w:proofErr w:type="spellEnd"/>
                  <w:r w:rsidRPr="00E6480F">
                    <w:rPr>
                      <w:color w:val="000000" w:themeColor="text1"/>
                    </w:rPr>
                    <w:t xml:space="preserve"> – 2023“</w:t>
                  </w:r>
                </w:p>
                <w:p w14:paraId="6DC252B7" w14:textId="77777777" w:rsidR="00A564E7" w:rsidRPr="00E6480F" w:rsidRDefault="00A564E7" w:rsidP="00A564E7">
                  <w:pPr>
                    <w:numPr>
                      <w:ilvl w:val="0"/>
                      <w:numId w:val="20"/>
                    </w:numPr>
                    <w:contextualSpacing/>
                    <w:rPr>
                      <w:color w:val="000000" w:themeColor="text1"/>
                    </w:rPr>
                  </w:pPr>
                  <w:proofErr w:type="spellStart"/>
                  <w:r w:rsidRPr="00E6480F">
                    <w:rPr>
                      <w:i/>
                      <w:color w:val="000000" w:themeColor="text1"/>
                    </w:rPr>
                    <w:t>Joniškis-Piliakalnis-Joniškis</w:t>
                  </w:r>
                  <w:proofErr w:type="spellEnd"/>
                  <w:r w:rsidRPr="00E6480F">
                    <w:rPr>
                      <w:i/>
                      <w:color w:val="000000" w:themeColor="text1"/>
                    </w:rPr>
                    <w:t xml:space="preserve">. </w:t>
                  </w:r>
                  <w:proofErr w:type="spellStart"/>
                  <w:r w:rsidRPr="00E6480F">
                    <w:rPr>
                      <w:color w:val="000000" w:themeColor="text1"/>
                    </w:rPr>
                    <w:t>Skirtas</w:t>
                  </w:r>
                  <w:proofErr w:type="spellEnd"/>
                  <w:r w:rsidRPr="00E6480F">
                    <w:rPr>
                      <w:color w:val="000000" w:themeColor="text1"/>
                    </w:rPr>
                    <w:t xml:space="preserve"> </w:t>
                  </w:r>
                  <w:proofErr w:type="spellStart"/>
                  <w:r w:rsidRPr="00E6480F">
                    <w:rPr>
                      <w:color w:val="000000" w:themeColor="text1"/>
                    </w:rPr>
                    <w:t>Vasario</w:t>
                  </w:r>
                  <w:proofErr w:type="spellEnd"/>
                  <w:r w:rsidRPr="00E6480F">
                    <w:rPr>
                      <w:color w:val="000000" w:themeColor="text1"/>
                    </w:rPr>
                    <w:t xml:space="preserve"> 16-ajai </w:t>
                  </w:r>
                  <w:proofErr w:type="spellStart"/>
                  <w:r w:rsidRPr="00E6480F">
                    <w:rPr>
                      <w:color w:val="000000" w:themeColor="text1"/>
                    </w:rPr>
                    <w:t>paminėti</w:t>
                  </w:r>
                  <w:proofErr w:type="spellEnd"/>
                </w:p>
                <w:p w14:paraId="52EC3A94" w14:textId="77777777" w:rsidR="00A564E7" w:rsidRPr="00E6480F" w:rsidRDefault="00A564E7" w:rsidP="00A564E7">
                  <w:pPr>
                    <w:numPr>
                      <w:ilvl w:val="0"/>
                      <w:numId w:val="20"/>
                    </w:numPr>
                    <w:contextualSpacing/>
                    <w:rPr>
                      <w:color w:val="000000" w:themeColor="text1"/>
                    </w:rPr>
                  </w:pPr>
                  <w:r w:rsidRPr="00E6480F">
                    <w:rPr>
                      <w:color w:val="000000" w:themeColor="text1"/>
                    </w:rPr>
                    <w:t>„</w:t>
                  </w:r>
                  <w:proofErr w:type="spellStart"/>
                  <w:r w:rsidRPr="00E6480F">
                    <w:rPr>
                      <w:color w:val="000000" w:themeColor="text1"/>
                    </w:rPr>
                    <w:t>Orientacinės</w:t>
                  </w:r>
                  <w:proofErr w:type="spellEnd"/>
                  <w:r w:rsidRPr="00E6480F">
                    <w:rPr>
                      <w:color w:val="000000" w:themeColor="text1"/>
                    </w:rPr>
                    <w:t>“</w:t>
                  </w:r>
                </w:p>
                <w:p w14:paraId="4B902298" w14:textId="77777777" w:rsidR="00A564E7" w:rsidRPr="00E6480F" w:rsidRDefault="00A564E7" w:rsidP="00A564E7">
                  <w:pPr>
                    <w:numPr>
                      <w:ilvl w:val="0"/>
                      <w:numId w:val="20"/>
                    </w:numPr>
                    <w:contextualSpacing/>
                    <w:rPr>
                      <w:color w:val="000000" w:themeColor="text1"/>
                    </w:rPr>
                  </w:pPr>
                  <w:proofErr w:type="spellStart"/>
                  <w:r w:rsidRPr="00E6480F">
                    <w:rPr>
                      <w:i/>
                      <w:color w:val="000000" w:themeColor="text1"/>
                    </w:rPr>
                    <w:t>Judumo</w:t>
                  </w:r>
                  <w:proofErr w:type="spellEnd"/>
                  <w:r w:rsidRPr="00E6480F">
                    <w:rPr>
                      <w:i/>
                      <w:color w:val="000000" w:themeColor="text1"/>
                    </w:rPr>
                    <w:t xml:space="preserve"> </w:t>
                  </w:r>
                  <w:proofErr w:type="spellStart"/>
                  <w:r w:rsidRPr="00E6480F">
                    <w:rPr>
                      <w:i/>
                      <w:color w:val="000000" w:themeColor="text1"/>
                    </w:rPr>
                    <w:t>savaitė</w:t>
                  </w:r>
                  <w:proofErr w:type="spellEnd"/>
                  <w:r w:rsidRPr="00E6480F">
                    <w:rPr>
                      <w:i/>
                      <w:color w:val="000000" w:themeColor="text1"/>
                    </w:rPr>
                    <w:t xml:space="preserve"> 2023</w:t>
                  </w:r>
                </w:p>
                <w:p w14:paraId="738C1175" w14:textId="77777777" w:rsidR="00A564E7" w:rsidRPr="00E6480F" w:rsidRDefault="00A564E7" w:rsidP="00A564E7">
                  <w:pPr>
                    <w:spacing w:line="259" w:lineRule="auto"/>
                    <w:rPr>
                      <w:color w:val="000000" w:themeColor="text1"/>
                    </w:rPr>
                  </w:pPr>
                </w:p>
              </w:tc>
            </w:tr>
            <w:tr w:rsidR="00E6480F" w:rsidRPr="003F3E8B" w14:paraId="57610B71" w14:textId="77777777" w:rsidTr="001E3CF6">
              <w:tc>
                <w:tcPr>
                  <w:tcW w:w="3256" w:type="dxa"/>
                </w:tcPr>
                <w:p w14:paraId="4E856C09" w14:textId="77777777" w:rsidR="00A564E7" w:rsidRPr="00E6480F" w:rsidRDefault="00A564E7" w:rsidP="00A564E7">
                  <w:pPr>
                    <w:tabs>
                      <w:tab w:val="left" w:pos="709"/>
                    </w:tabs>
                    <w:spacing w:after="120" w:line="259" w:lineRule="auto"/>
                    <w:rPr>
                      <w:i/>
                      <w:color w:val="000000" w:themeColor="text1"/>
                    </w:rPr>
                  </w:pPr>
                  <w:r w:rsidRPr="00E6480F">
                    <w:rPr>
                      <w:i/>
                      <w:color w:val="000000" w:themeColor="text1"/>
                    </w:rPr>
                    <w:t xml:space="preserve">Psichikos </w:t>
                  </w:r>
                  <w:proofErr w:type="spellStart"/>
                  <w:r w:rsidRPr="00E6480F">
                    <w:rPr>
                      <w:i/>
                      <w:color w:val="000000" w:themeColor="text1"/>
                    </w:rPr>
                    <w:t>sveikata</w:t>
                  </w:r>
                  <w:proofErr w:type="spellEnd"/>
                  <w:r w:rsidRPr="00E6480F">
                    <w:rPr>
                      <w:i/>
                      <w:color w:val="000000" w:themeColor="text1"/>
                    </w:rPr>
                    <w:t xml:space="preserve"> (</w:t>
                  </w:r>
                  <w:proofErr w:type="spellStart"/>
                  <w:r w:rsidRPr="00E6480F">
                    <w:rPr>
                      <w:i/>
                      <w:color w:val="000000" w:themeColor="text1"/>
                    </w:rPr>
                    <w:t>smurto</w:t>
                  </w:r>
                  <w:proofErr w:type="spellEnd"/>
                  <w:r w:rsidRPr="00E6480F">
                    <w:rPr>
                      <w:i/>
                      <w:color w:val="000000" w:themeColor="text1"/>
                    </w:rPr>
                    <w:t xml:space="preserve">, </w:t>
                  </w:r>
                  <w:proofErr w:type="spellStart"/>
                  <w:r w:rsidRPr="00E6480F">
                    <w:rPr>
                      <w:i/>
                      <w:color w:val="000000" w:themeColor="text1"/>
                    </w:rPr>
                    <w:t>patyčių</w:t>
                  </w:r>
                  <w:proofErr w:type="spellEnd"/>
                  <w:r w:rsidRPr="00E6480F">
                    <w:rPr>
                      <w:i/>
                      <w:color w:val="000000" w:themeColor="text1"/>
                    </w:rPr>
                    <w:t xml:space="preserve"> </w:t>
                  </w:r>
                  <w:proofErr w:type="spellStart"/>
                  <w:r w:rsidRPr="00E6480F">
                    <w:rPr>
                      <w:i/>
                      <w:color w:val="000000" w:themeColor="text1"/>
                    </w:rPr>
                    <w:t>prevencija</w:t>
                  </w:r>
                  <w:proofErr w:type="spellEnd"/>
                  <w:r w:rsidRPr="00E6480F">
                    <w:rPr>
                      <w:i/>
                      <w:color w:val="000000" w:themeColor="text1"/>
                    </w:rPr>
                    <w:t xml:space="preserve">, </w:t>
                  </w:r>
                  <w:proofErr w:type="spellStart"/>
                  <w:r w:rsidRPr="00E6480F">
                    <w:rPr>
                      <w:i/>
                      <w:color w:val="000000" w:themeColor="text1"/>
                    </w:rPr>
                    <w:t>streso</w:t>
                  </w:r>
                  <w:proofErr w:type="spellEnd"/>
                  <w:r w:rsidRPr="00E6480F">
                    <w:rPr>
                      <w:i/>
                      <w:color w:val="000000" w:themeColor="text1"/>
                    </w:rPr>
                    <w:t xml:space="preserve"> </w:t>
                  </w:r>
                  <w:proofErr w:type="spellStart"/>
                  <w:r w:rsidRPr="00E6480F">
                    <w:rPr>
                      <w:i/>
                      <w:color w:val="000000" w:themeColor="text1"/>
                    </w:rPr>
                    <w:t>kontrolė</w:t>
                  </w:r>
                  <w:proofErr w:type="spellEnd"/>
                  <w:r w:rsidRPr="00E6480F">
                    <w:rPr>
                      <w:i/>
                      <w:color w:val="000000" w:themeColor="text1"/>
                    </w:rPr>
                    <w:t xml:space="preserve"> </w:t>
                  </w:r>
                  <w:proofErr w:type="spellStart"/>
                  <w:r w:rsidRPr="00E6480F">
                    <w:rPr>
                      <w:i/>
                      <w:color w:val="000000" w:themeColor="text1"/>
                    </w:rPr>
                    <w:t>ir</w:t>
                  </w:r>
                  <w:proofErr w:type="spellEnd"/>
                  <w:r w:rsidRPr="00E6480F">
                    <w:rPr>
                      <w:i/>
                      <w:color w:val="000000" w:themeColor="text1"/>
                    </w:rPr>
                    <w:t xml:space="preserve"> kt.)</w:t>
                  </w:r>
                </w:p>
                <w:p w14:paraId="6F8E6763" w14:textId="77777777" w:rsidR="00A564E7" w:rsidRPr="00E6480F" w:rsidRDefault="00A564E7" w:rsidP="00A564E7">
                  <w:pPr>
                    <w:rPr>
                      <w:color w:val="000000" w:themeColor="text1"/>
                    </w:rPr>
                  </w:pPr>
                </w:p>
              </w:tc>
              <w:tc>
                <w:tcPr>
                  <w:tcW w:w="6372" w:type="dxa"/>
                </w:tcPr>
                <w:p w14:paraId="4521442A" w14:textId="77777777" w:rsidR="00A564E7" w:rsidRPr="00E6480F" w:rsidRDefault="00A564E7" w:rsidP="00A564E7">
                  <w:pPr>
                    <w:numPr>
                      <w:ilvl w:val="0"/>
                      <w:numId w:val="21"/>
                    </w:numPr>
                    <w:contextualSpacing/>
                    <w:rPr>
                      <w:color w:val="000000" w:themeColor="text1"/>
                    </w:rPr>
                  </w:pPr>
                  <w:r w:rsidRPr="00E6480F">
                    <w:rPr>
                      <w:color w:val="000000" w:themeColor="text1"/>
                    </w:rPr>
                    <w:t>„</w:t>
                  </w:r>
                  <w:proofErr w:type="spellStart"/>
                  <w:r w:rsidRPr="00E6480F">
                    <w:rPr>
                      <w:color w:val="000000" w:themeColor="text1"/>
                    </w:rPr>
                    <w:t>Streso</w:t>
                  </w:r>
                  <w:proofErr w:type="spellEnd"/>
                  <w:r w:rsidRPr="00E6480F">
                    <w:rPr>
                      <w:color w:val="000000" w:themeColor="text1"/>
                    </w:rPr>
                    <w:t xml:space="preserve"> </w:t>
                  </w:r>
                  <w:proofErr w:type="spellStart"/>
                  <w:r w:rsidRPr="00E6480F">
                    <w:rPr>
                      <w:color w:val="000000" w:themeColor="text1"/>
                    </w:rPr>
                    <w:t>valdymas</w:t>
                  </w:r>
                  <w:proofErr w:type="spellEnd"/>
                  <w:r w:rsidRPr="00E6480F">
                    <w:rPr>
                      <w:color w:val="000000" w:themeColor="text1"/>
                    </w:rPr>
                    <w:t xml:space="preserve">. </w:t>
                  </w:r>
                  <w:proofErr w:type="spellStart"/>
                  <w:r w:rsidRPr="00E6480F">
                    <w:rPr>
                      <w:color w:val="000000" w:themeColor="text1"/>
                    </w:rPr>
                    <w:t>Pasiruošimas</w:t>
                  </w:r>
                  <w:proofErr w:type="spellEnd"/>
                  <w:r w:rsidRPr="00E6480F">
                    <w:rPr>
                      <w:color w:val="000000" w:themeColor="text1"/>
                    </w:rPr>
                    <w:t xml:space="preserve"> </w:t>
                  </w:r>
                  <w:proofErr w:type="spellStart"/>
                  <w:r w:rsidRPr="00E6480F">
                    <w:rPr>
                      <w:color w:val="000000" w:themeColor="text1"/>
                    </w:rPr>
                    <w:t>egzaminams</w:t>
                  </w:r>
                  <w:proofErr w:type="spellEnd"/>
                  <w:r w:rsidRPr="00E6480F">
                    <w:rPr>
                      <w:color w:val="000000" w:themeColor="text1"/>
                    </w:rPr>
                    <w:t>“</w:t>
                  </w:r>
                </w:p>
                <w:p w14:paraId="2840DB32" w14:textId="77777777" w:rsidR="00A564E7" w:rsidRPr="00E6480F" w:rsidRDefault="00A564E7" w:rsidP="00A564E7">
                  <w:pPr>
                    <w:numPr>
                      <w:ilvl w:val="0"/>
                      <w:numId w:val="21"/>
                    </w:numPr>
                    <w:contextualSpacing/>
                    <w:rPr>
                      <w:color w:val="000000" w:themeColor="text1"/>
                      <w:lang w:val="de-DE"/>
                    </w:rPr>
                  </w:pPr>
                  <w:r w:rsidRPr="00E6480F">
                    <w:rPr>
                      <w:i/>
                      <w:color w:val="000000" w:themeColor="text1"/>
                      <w:lang w:val="de-DE"/>
                    </w:rPr>
                    <w:t xml:space="preserve"> </w:t>
                  </w:r>
                  <w:r w:rsidRPr="00E6480F">
                    <w:rPr>
                      <w:color w:val="000000" w:themeColor="text1"/>
                      <w:lang w:val="de-DE"/>
                    </w:rPr>
                    <w:t>„</w:t>
                  </w:r>
                  <w:proofErr w:type="spellStart"/>
                  <w:r w:rsidRPr="00E6480F">
                    <w:rPr>
                      <w:color w:val="000000" w:themeColor="text1"/>
                      <w:lang w:val="de-DE"/>
                    </w:rPr>
                    <w:t>Psichologinis</w:t>
                  </w:r>
                  <w:proofErr w:type="spellEnd"/>
                  <w:r w:rsidRPr="00E6480F">
                    <w:rPr>
                      <w:color w:val="000000" w:themeColor="text1"/>
                      <w:lang w:val="de-DE"/>
                    </w:rPr>
                    <w:t xml:space="preserve"> </w:t>
                  </w:r>
                  <w:proofErr w:type="spellStart"/>
                  <w:r w:rsidRPr="00E6480F">
                    <w:rPr>
                      <w:color w:val="000000" w:themeColor="text1"/>
                      <w:lang w:val="de-DE"/>
                    </w:rPr>
                    <w:t>atsparumas</w:t>
                  </w:r>
                  <w:proofErr w:type="spellEnd"/>
                  <w:r w:rsidRPr="00E6480F">
                    <w:rPr>
                      <w:color w:val="000000" w:themeColor="text1"/>
                      <w:lang w:val="de-DE"/>
                    </w:rPr>
                    <w:t xml:space="preserve">. </w:t>
                  </w:r>
                  <w:proofErr w:type="spellStart"/>
                  <w:r w:rsidRPr="00E6480F">
                    <w:rPr>
                      <w:color w:val="000000" w:themeColor="text1"/>
                      <w:lang w:val="de-DE"/>
                    </w:rPr>
                    <w:t>Kaip</w:t>
                  </w:r>
                  <w:proofErr w:type="spellEnd"/>
                  <w:r w:rsidRPr="00E6480F">
                    <w:rPr>
                      <w:color w:val="000000" w:themeColor="text1"/>
                      <w:lang w:val="de-DE"/>
                    </w:rPr>
                    <w:t xml:space="preserve"> </w:t>
                  </w:r>
                  <w:proofErr w:type="spellStart"/>
                  <w:r w:rsidRPr="00E6480F">
                    <w:rPr>
                      <w:color w:val="000000" w:themeColor="text1"/>
                      <w:lang w:val="de-DE"/>
                    </w:rPr>
                    <w:t>suvaldyti</w:t>
                  </w:r>
                  <w:proofErr w:type="spellEnd"/>
                  <w:r w:rsidRPr="00E6480F">
                    <w:rPr>
                      <w:color w:val="000000" w:themeColor="text1"/>
                      <w:lang w:val="de-DE"/>
                    </w:rPr>
                    <w:t xml:space="preserve"> </w:t>
                  </w:r>
                  <w:proofErr w:type="spellStart"/>
                  <w:r w:rsidRPr="00E6480F">
                    <w:rPr>
                      <w:color w:val="000000" w:themeColor="text1"/>
                      <w:lang w:val="de-DE"/>
                    </w:rPr>
                    <w:t>stresą</w:t>
                  </w:r>
                  <w:proofErr w:type="spellEnd"/>
                  <w:r w:rsidRPr="00E6480F">
                    <w:rPr>
                      <w:color w:val="000000" w:themeColor="text1"/>
                      <w:lang w:val="de-DE"/>
                    </w:rPr>
                    <w:t>“</w:t>
                  </w:r>
                  <w:r w:rsidRPr="00E6480F">
                    <w:rPr>
                      <w:i/>
                      <w:color w:val="000000" w:themeColor="text1"/>
                      <w:lang w:val="de-DE"/>
                    </w:rPr>
                    <w:t xml:space="preserve"> Lekt. E. </w:t>
                  </w:r>
                  <w:proofErr w:type="spellStart"/>
                  <w:r w:rsidRPr="00E6480F">
                    <w:rPr>
                      <w:i/>
                      <w:color w:val="000000" w:themeColor="text1"/>
                      <w:lang w:val="de-DE"/>
                    </w:rPr>
                    <w:t>Karmaza</w:t>
                  </w:r>
                  <w:proofErr w:type="spellEnd"/>
                </w:p>
                <w:p w14:paraId="5B25E222" w14:textId="77777777" w:rsidR="00A564E7" w:rsidRPr="00E6480F" w:rsidRDefault="00A564E7" w:rsidP="00A564E7">
                  <w:pPr>
                    <w:numPr>
                      <w:ilvl w:val="0"/>
                      <w:numId w:val="21"/>
                    </w:numPr>
                    <w:contextualSpacing/>
                    <w:rPr>
                      <w:color w:val="000000" w:themeColor="text1"/>
                      <w:lang w:val="de-DE"/>
                    </w:rPr>
                  </w:pPr>
                  <w:r w:rsidRPr="00E6480F">
                    <w:rPr>
                      <w:color w:val="000000" w:themeColor="text1"/>
                      <w:lang w:val="de-DE"/>
                    </w:rPr>
                    <w:t>„</w:t>
                  </w:r>
                  <w:proofErr w:type="spellStart"/>
                  <w:r w:rsidRPr="00E6480F">
                    <w:rPr>
                      <w:color w:val="000000" w:themeColor="text1"/>
                      <w:lang w:val="de-DE"/>
                    </w:rPr>
                    <w:t>Psichologinis</w:t>
                  </w:r>
                  <w:proofErr w:type="spellEnd"/>
                  <w:r w:rsidRPr="00E6480F">
                    <w:rPr>
                      <w:color w:val="000000" w:themeColor="text1"/>
                      <w:lang w:val="de-DE"/>
                    </w:rPr>
                    <w:t xml:space="preserve"> </w:t>
                  </w:r>
                  <w:proofErr w:type="spellStart"/>
                  <w:r w:rsidRPr="00E6480F">
                    <w:rPr>
                      <w:color w:val="000000" w:themeColor="text1"/>
                      <w:lang w:val="de-DE"/>
                    </w:rPr>
                    <w:t>atsparumas</w:t>
                  </w:r>
                  <w:proofErr w:type="spellEnd"/>
                  <w:r w:rsidRPr="00E6480F">
                    <w:rPr>
                      <w:color w:val="000000" w:themeColor="text1"/>
                      <w:lang w:val="de-DE"/>
                    </w:rPr>
                    <w:t xml:space="preserve">. </w:t>
                  </w:r>
                  <w:proofErr w:type="spellStart"/>
                  <w:r w:rsidRPr="00E6480F">
                    <w:rPr>
                      <w:color w:val="000000" w:themeColor="text1"/>
                      <w:lang w:val="de-DE"/>
                    </w:rPr>
                    <w:t>Perdegimo</w:t>
                  </w:r>
                  <w:proofErr w:type="spellEnd"/>
                  <w:r w:rsidRPr="00E6480F">
                    <w:rPr>
                      <w:color w:val="000000" w:themeColor="text1"/>
                      <w:lang w:val="de-DE"/>
                    </w:rPr>
                    <w:t xml:space="preserve"> </w:t>
                  </w:r>
                  <w:proofErr w:type="spellStart"/>
                  <w:r w:rsidRPr="00E6480F">
                    <w:rPr>
                      <w:color w:val="000000" w:themeColor="text1"/>
                      <w:lang w:val="de-DE"/>
                    </w:rPr>
                    <w:t>prevencija</w:t>
                  </w:r>
                  <w:proofErr w:type="spellEnd"/>
                  <w:r w:rsidRPr="00E6480F">
                    <w:rPr>
                      <w:color w:val="000000" w:themeColor="text1"/>
                      <w:lang w:val="de-DE"/>
                    </w:rPr>
                    <w:t xml:space="preserve">“ </w:t>
                  </w:r>
                  <w:proofErr w:type="spellStart"/>
                  <w:r w:rsidRPr="00E6480F">
                    <w:rPr>
                      <w:color w:val="000000" w:themeColor="text1"/>
                      <w:lang w:val="de-DE"/>
                    </w:rPr>
                    <w:t>užsiėmimų</w:t>
                  </w:r>
                  <w:proofErr w:type="spellEnd"/>
                  <w:r w:rsidRPr="00E6480F">
                    <w:rPr>
                      <w:color w:val="000000" w:themeColor="text1"/>
                      <w:lang w:val="de-DE"/>
                    </w:rPr>
                    <w:t xml:space="preserve"> </w:t>
                  </w:r>
                  <w:proofErr w:type="spellStart"/>
                  <w:r w:rsidRPr="00E6480F">
                    <w:rPr>
                      <w:color w:val="000000" w:themeColor="text1"/>
                      <w:lang w:val="de-DE"/>
                    </w:rPr>
                    <w:t>ciklas</w:t>
                  </w:r>
                  <w:proofErr w:type="spellEnd"/>
                  <w:r w:rsidRPr="00E6480F">
                    <w:rPr>
                      <w:color w:val="000000" w:themeColor="text1"/>
                      <w:lang w:val="de-DE"/>
                    </w:rPr>
                    <w:t xml:space="preserve"> </w:t>
                  </w:r>
                  <w:proofErr w:type="spellStart"/>
                  <w:r w:rsidRPr="00E6480F">
                    <w:rPr>
                      <w:color w:val="000000" w:themeColor="text1"/>
                      <w:lang w:val="de-DE"/>
                    </w:rPr>
                    <w:t>mokytojams</w:t>
                  </w:r>
                  <w:proofErr w:type="spellEnd"/>
                  <w:r w:rsidRPr="00E6480F">
                    <w:rPr>
                      <w:color w:val="000000" w:themeColor="text1"/>
                      <w:lang w:val="de-DE"/>
                    </w:rPr>
                    <w:t xml:space="preserve"> - VSB</w:t>
                  </w:r>
                </w:p>
              </w:tc>
            </w:tr>
            <w:tr w:rsidR="00E6480F" w:rsidRPr="00E6480F" w14:paraId="6D779D4D" w14:textId="77777777" w:rsidTr="001E3CF6">
              <w:tc>
                <w:tcPr>
                  <w:tcW w:w="3256" w:type="dxa"/>
                </w:tcPr>
                <w:p w14:paraId="4100C6C4" w14:textId="77777777" w:rsidR="00A564E7" w:rsidRPr="00E6480F" w:rsidRDefault="00A564E7" w:rsidP="00A564E7">
                  <w:pPr>
                    <w:rPr>
                      <w:color w:val="000000" w:themeColor="text1"/>
                      <w:lang w:val="de-DE"/>
                    </w:rPr>
                  </w:pPr>
                  <w:proofErr w:type="spellStart"/>
                  <w:r w:rsidRPr="00E6480F">
                    <w:rPr>
                      <w:i/>
                      <w:color w:val="000000" w:themeColor="text1"/>
                      <w:lang w:val="de-DE"/>
                    </w:rPr>
                    <w:t>Lytiškumo</w:t>
                  </w:r>
                  <w:proofErr w:type="spellEnd"/>
                  <w:r w:rsidRPr="00E6480F">
                    <w:rPr>
                      <w:i/>
                      <w:color w:val="000000" w:themeColor="text1"/>
                      <w:lang w:val="de-DE"/>
                    </w:rPr>
                    <w:t xml:space="preserve"> </w:t>
                  </w:r>
                  <w:proofErr w:type="spellStart"/>
                  <w:r w:rsidRPr="00E6480F">
                    <w:rPr>
                      <w:i/>
                      <w:color w:val="000000" w:themeColor="text1"/>
                      <w:lang w:val="de-DE"/>
                    </w:rPr>
                    <w:t>ugdymas</w:t>
                  </w:r>
                  <w:proofErr w:type="spellEnd"/>
                  <w:r w:rsidRPr="00E6480F">
                    <w:rPr>
                      <w:i/>
                      <w:color w:val="000000" w:themeColor="text1"/>
                      <w:lang w:val="de-DE"/>
                    </w:rPr>
                    <w:t xml:space="preserve">, AIDS </w:t>
                  </w:r>
                  <w:proofErr w:type="spellStart"/>
                  <w:r w:rsidRPr="00E6480F">
                    <w:rPr>
                      <w:i/>
                      <w:color w:val="000000" w:themeColor="text1"/>
                      <w:lang w:val="de-DE"/>
                    </w:rPr>
                    <w:t>ir</w:t>
                  </w:r>
                  <w:proofErr w:type="spellEnd"/>
                  <w:r w:rsidRPr="00E6480F">
                    <w:rPr>
                      <w:i/>
                      <w:color w:val="000000" w:themeColor="text1"/>
                      <w:lang w:val="de-DE"/>
                    </w:rPr>
                    <w:t xml:space="preserve"> </w:t>
                  </w:r>
                  <w:proofErr w:type="spellStart"/>
                  <w:r w:rsidRPr="00E6480F">
                    <w:rPr>
                      <w:i/>
                      <w:color w:val="000000" w:themeColor="text1"/>
                      <w:lang w:val="de-DE"/>
                    </w:rPr>
                    <w:t>lytiškai</w:t>
                  </w:r>
                  <w:proofErr w:type="spellEnd"/>
                  <w:r w:rsidRPr="00E6480F">
                    <w:rPr>
                      <w:i/>
                      <w:color w:val="000000" w:themeColor="text1"/>
                      <w:lang w:val="de-DE"/>
                    </w:rPr>
                    <w:t xml:space="preserve"> </w:t>
                  </w:r>
                  <w:proofErr w:type="spellStart"/>
                  <w:r w:rsidRPr="00E6480F">
                    <w:rPr>
                      <w:i/>
                      <w:color w:val="000000" w:themeColor="text1"/>
                      <w:lang w:val="de-DE"/>
                    </w:rPr>
                    <w:t>plintančių</w:t>
                  </w:r>
                  <w:proofErr w:type="spellEnd"/>
                  <w:r w:rsidRPr="00E6480F">
                    <w:rPr>
                      <w:i/>
                      <w:color w:val="000000" w:themeColor="text1"/>
                      <w:lang w:val="de-DE"/>
                    </w:rPr>
                    <w:t xml:space="preserve"> </w:t>
                  </w:r>
                  <w:proofErr w:type="spellStart"/>
                  <w:r w:rsidRPr="00E6480F">
                    <w:rPr>
                      <w:i/>
                      <w:color w:val="000000" w:themeColor="text1"/>
                      <w:lang w:val="de-DE"/>
                    </w:rPr>
                    <w:t>ligų</w:t>
                  </w:r>
                  <w:proofErr w:type="spellEnd"/>
                  <w:r w:rsidRPr="00E6480F">
                    <w:rPr>
                      <w:i/>
                      <w:color w:val="000000" w:themeColor="text1"/>
                      <w:lang w:val="de-DE"/>
                    </w:rPr>
                    <w:t xml:space="preserve"> </w:t>
                  </w:r>
                  <w:proofErr w:type="spellStart"/>
                  <w:r w:rsidRPr="00E6480F">
                    <w:rPr>
                      <w:i/>
                      <w:color w:val="000000" w:themeColor="text1"/>
                      <w:lang w:val="de-DE"/>
                    </w:rPr>
                    <w:t>prevencija</w:t>
                  </w:r>
                  <w:proofErr w:type="spellEnd"/>
                </w:p>
              </w:tc>
              <w:tc>
                <w:tcPr>
                  <w:tcW w:w="6372" w:type="dxa"/>
                </w:tcPr>
                <w:p w14:paraId="55D62970" w14:textId="77777777" w:rsidR="00A564E7" w:rsidRPr="00E6480F" w:rsidRDefault="00A564E7" w:rsidP="00A564E7">
                  <w:pPr>
                    <w:numPr>
                      <w:ilvl w:val="0"/>
                      <w:numId w:val="22"/>
                    </w:numPr>
                    <w:contextualSpacing/>
                    <w:rPr>
                      <w:color w:val="000000" w:themeColor="text1"/>
                    </w:rPr>
                  </w:pPr>
                  <w:r w:rsidRPr="00E6480F">
                    <w:rPr>
                      <w:color w:val="000000" w:themeColor="text1"/>
                    </w:rPr>
                    <w:t xml:space="preserve">„LPI </w:t>
                  </w:r>
                  <w:proofErr w:type="spellStart"/>
                  <w:r w:rsidRPr="00E6480F">
                    <w:rPr>
                      <w:color w:val="000000" w:themeColor="text1"/>
                    </w:rPr>
                    <w:t>ir</w:t>
                  </w:r>
                  <w:proofErr w:type="spellEnd"/>
                  <w:r w:rsidRPr="00E6480F">
                    <w:rPr>
                      <w:color w:val="000000" w:themeColor="text1"/>
                    </w:rPr>
                    <w:t xml:space="preserve"> </w:t>
                  </w:r>
                  <w:proofErr w:type="spellStart"/>
                  <w:r w:rsidRPr="00E6480F">
                    <w:rPr>
                      <w:color w:val="000000" w:themeColor="text1"/>
                    </w:rPr>
                    <w:t>kitos</w:t>
                  </w:r>
                  <w:proofErr w:type="spellEnd"/>
                  <w:r w:rsidRPr="00E6480F">
                    <w:rPr>
                      <w:color w:val="000000" w:themeColor="text1"/>
                    </w:rPr>
                    <w:t xml:space="preserve"> </w:t>
                  </w:r>
                  <w:proofErr w:type="spellStart"/>
                  <w:r w:rsidRPr="00E6480F">
                    <w:rPr>
                      <w:color w:val="000000" w:themeColor="text1"/>
                    </w:rPr>
                    <w:t>infekcijos</w:t>
                  </w:r>
                  <w:proofErr w:type="spellEnd"/>
                  <w:r w:rsidRPr="00E6480F">
                    <w:rPr>
                      <w:color w:val="000000" w:themeColor="text1"/>
                    </w:rPr>
                    <w:t>“</w:t>
                  </w:r>
                </w:p>
                <w:p w14:paraId="14009E88" w14:textId="77777777" w:rsidR="00A564E7" w:rsidRPr="00E6480F" w:rsidRDefault="00A564E7" w:rsidP="00A564E7">
                  <w:pPr>
                    <w:numPr>
                      <w:ilvl w:val="0"/>
                      <w:numId w:val="22"/>
                    </w:numPr>
                    <w:contextualSpacing/>
                    <w:rPr>
                      <w:color w:val="000000" w:themeColor="text1"/>
                    </w:rPr>
                  </w:pPr>
                  <w:r w:rsidRPr="00E6480F">
                    <w:rPr>
                      <w:color w:val="000000" w:themeColor="text1"/>
                    </w:rPr>
                    <w:t>„</w:t>
                  </w:r>
                  <w:proofErr w:type="spellStart"/>
                  <w:r w:rsidRPr="00E6480F">
                    <w:rPr>
                      <w:color w:val="000000" w:themeColor="text1"/>
                    </w:rPr>
                    <w:t>Meilė</w:t>
                  </w:r>
                  <w:proofErr w:type="spellEnd"/>
                  <w:r w:rsidRPr="00E6480F">
                    <w:rPr>
                      <w:color w:val="000000" w:themeColor="text1"/>
                    </w:rPr>
                    <w:t xml:space="preserve">, </w:t>
                  </w:r>
                  <w:proofErr w:type="spellStart"/>
                  <w:r w:rsidRPr="00E6480F">
                    <w:rPr>
                      <w:color w:val="000000" w:themeColor="text1"/>
                    </w:rPr>
                    <w:t>susižavėjimas</w:t>
                  </w:r>
                  <w:proofErr w:type="spellEnd"/>
                  <w:r w:rsidRPr="00E6480F">
                    <w:rPr>
                      <w:color w:val="000000" w:themeColor="text1"/>
                    </w:rPr>
                    <w:t xml:space="preserve">, </w:t>
                  </w:r>
                  <w:proofErr w:type="spellStart"/>
                  <w:r w:rsidRPr="00E6480F">
                    <w:rPr>
                      <w:color w:val="000000" w:themeColor="text1"/>
                    </w:rPr>
                    <w:t>atsakingas</w:t>
                  </w:r>
                  <w:proofErr w:type="spellEnd"/>
                  <w:r w:rsidRPr="00E6480F">
                    <w:rPr>
                      <w:color w:val="000000" w:themeColor="text1"/>
                    </w:rPr>
                    <w:t xml:space="preserve"> </w:t>
                  </w:r>
                  <w:proofErr w:type="spellStart"/>
                  <w:r w:rsidRPr="00E6480F">
                    <w:rPr>
                      <w:color w:val="000000" w:themeColor="text1"/>
                    </w:rPr>
                    <w:t>elgesys</w:t>
                  </w:r>
                  <w:proofErr w:type="spellEnd"/>
                  <w:r w:rsidRPr="00E6480F">
                    <w:rPr>
                      <w:color w:val="000000" w:themeColor="text1"/>
                    </w:rPr>
                    <w:t>“</w:t>
                  </w:r>
                </w:p>
                <w:p w14:paraId="76CE9002" w14:textId="77777777" w:rsidR="00A564E7" w:rsidRPr="00E6480F" w:rsidRDefault="00A564E7" w:rsidP="00A564E7">
                  <w:pPr>
                    <w:numPr>
                      <w:ilvl w:val="0"/>
                      <w:numId w:val="22"/>
                    </w:numPr>
                    <w:contextualSpacing/>
                    <w:rPr>
                      <w:color w:val="000000" w:themeColor="text1"/>
                    </w:rPr>
                  </w:pPr>
                  <w:proofErr w:type="spellStart"/>
                  <w:r w:rsidRPr="00E6480F">
                    <w:rPr>
                      <w:color w:val="000000" w:themeColor="text1"/>
                    </w:rPr>
                    <w:t>Protmūšis</w:t>
                  </w:r>
                  <w:proofErr w:type="spellEnd"/>
                  <w:r w:rsidRPr="00E6480F">
                    <w:rPr>
                      <w:color w:val="000000" w:themeColor="text1"/>
                    </w:rPr>
                    <w:t xml:space="preserve"> „AIDS: </w:t>
                  </w:r>
                  <w:proofErr w:type="spellStart"/>
                  <w:r w:rsidRPr="00E6480F">
                    <w:rPr>
                      <w:color w:val="000000" w:themeColor="text1"/>
                    </w:rPr>
                    <w:t>geriau</w:t>
                  </w:r>
                  <w:proofErr w:type="spellEnd"/>
                  <w:r w:rsidRPr="00E6480F">
                    <w:rPr>
                      <w:color w:val="000000" w:themeColor="text1"/>
                    </w:rPr>
                    <w:t xml:space="preserve"> </w:t>
                  </w:r>
                  <w:proofErr w:type="spellStart"/>
                  <w:r w:rsidRPr="00E6480F">
                    <w:rPr>
                      <w:color w:val="000000" w:themeColor="text1"/>
                    </w:rPr>
                    <w:t>žinoti</w:t>
                  </w:r>
                  <w:proofErr w:type="spellEnd"/>
                  <w:r w:rsidRPr="00E6480F">
                    <w:rPr>
                      <w:color w:val="000000" w:themeColor="text1"/>
                    </w:rPr>
                    <w:t xml:space="preserve">“ </w:t>
                  </w:r>
                </w:p>
              </w:tc>
            </w:tr>
            <w:tr w:rsidR="00E6480F" w:rsidRPr="00E6480F" w14:paraId="07C12CC0" w14:textId="77777777" w:rsidTr="001E3CF6">
              <w:tc>
                <w:tcPr>
                  <w:tcW w:w="3256" w:type="dxa"/>
                </w:tcPr>
                <w:p w14:paraId="20DA877D" w14:textId="77777777" w:rsidR="00A564E7" w:rsidRPr="00E6480F" w:rsidRDefault="00A564E7" w:rsidP="00A564E7">
                  <w:pPr>
                    <w:rPr>
                      <w:color w:val="000000" w:themeColor="text1"/>
                    </w:rPr>
                  </w:pPr>
                  <w:proofErr w:type="spellStart"/>
                  <w:r w:rsidRPr="00E6480F">
                    <w:rPr>
                      <w:i/>
                      <w:color w:val="000000" w:themeColor="text1"/>
                    </w:rPr>
                    <w:t>Užkrečiamųjų</w:t>
                  </w:r>
                  <w:proofErr w:type="spellEnd"/>
                  <w:r w:rsidRPr="00E6480F">
                    <w:rPr>
                      <w:i/>
                      <w:color w:val="000000" w:themeColor="text1"/>
                    </w:rPr>
                    <w:t xml:space="preserve"> </w:t>
                  </w:r>
                  <w:proofErr w:type="spellStart"/>
                  <w:r w:rsidRPr="00E6480F">
                    <w:rPr>
                      <w:i/>
                      <w:color w:val="000000" w:themeColor="text1"/>
                    </w:rPr>
                    <w:t>ligų</w:t>
                  </w:r>
                  <w:proofErr w:type="spellEnd"/>
                  <w:r w:rsidRPr="00E6480F">
                    <w:rPr>
                      <w:i/>
                      <w:color w:val="000000" w:themeColor="text1"/>
                    </w:rPr>
                    <w:t xml:space="preserve"> </w:t>
                  </w:r>
                  <w:proofErr w:type="spellStart"/>
                  <w:r w:rsidRPr="00E6480F">
                    <w:rPr>
                      <w:i/>
                      <w:color w:val="000000" w:themeColor="text1"/>
                    </w:rPr>
                    <w:t>prevencija</w:t>
                  </w:r>
                  <w:proofErr w:type="spellEnd"/>
                  <w:r w:rsidRPr="00E6480F">
                    <w:rPr>
                      <w:i/>
                      <w:color w:val="000000" w:themeColor="text1"/>
                    </w:rPr>
                    <w:t xml:space="preserve">, </w:t>
                  </w:r>
                  <w:proofErr w:type="spellStart"/>
                  <w:r w:rsidRPr="00E6480F">
                    <w:rPr>
                      <w:i/>
                      <w:color w:val="000000" w:themeColor="text1"/>
                    </w:rPr>
                    <w:t>asmens</w:t>
                  </w:r>
                  <w:proofErr w:type="spellEnd"/>
                  <w:r w:rsidRPr="00E6480F">
                    <w:rPr>
                      <w:i/>
                      <w:color w:val="000000" w:themeColor="text1"/>
                    </w:rPr>
                    <w:t xml:space="preserve"> </w:t>
                  </w:r>
                  <w:proofErr w:type="spellStart"/>
                  <w:r w:rsidRPr="00E6480F">
                    <w:rPr>
                      <w:i/>
                      <w:color w:val="000000" w:themeColor="text1"/>
                    </w:rPr>
                    <w:t>higiena</w:t>
                  </w:r>
                  <w:proofErr w:type="spellEnd"/>
                </w:p>
              </w:tc>
              <w:tc>
                <w:tcPr>
                  <w:tcW w:w="6372" w:type="dxa"/>
                </w:tcPr>
                <w:p w14:paraId="7A8C8B44" w14:textId="77777777" w:rsidR="00A564E7" w:rsidRPr="00E6480F" w:rsidRDefault="00A564E7" w:rsidP="00A564E7">
                  <w:pPr>
                    <w:numPr>
                      <w:ilvl w:val="0"/>
                      <w:numId w:val="23"/>
                    </w:numPr>
                    <w:contextualSpacing/>
                    <w:rPr>
                      <w:color w:val="000000" w:themeColor="text1"/>
                    </w:rPr>
                  </w:pPr>
                  <w:r w:rsidRPr="00E6480F">
                    <w:rPr>
                      <w:color w:val="000000" w:themeColor="text1"/>
                    </w:rPr>
                    <w:t>„</w:t>
                  </w:r>
                  <w:proofErr w:type="spellStart"/>
                  <w:r w:rsidRPr="00E6480F">
                    <w:rPr>
                      <w:color w:val="000000" w:themeColor="text1"/>
                    </w:rPr>
                    <w:t>Tuberkuliozė</w:t>
                  </w:r>
                  <w:proofErr w:type="spellEnd"/>
                  <w:r w:rsidRPr="00E6480F">
                    <w:rPr>
                      <w:color w:val="000000" w:themeColor="text1"/>
                    </w:rPr>
                    <w:t xml:space="preserve"> – </w:t>
                  </w:r>
                  <w:proofErr w:type="spellStart"/>
                  <w:r w:rsidRPr="00E6480F">
                    <w:rPr>
                      <w:color w:val="000000" w:themeColor="text1"/>
                    </w:rPr>
                    <w:t>saugok</w:t>
                  </w:r>
                  <w:proofErr w:type="spellEnd"/>
                  <w:r w:rsidRPr="00E6480F">
                    <w:rPr>
                      <w:color w:val="000000" w:themeColor="text1"/>
                    </w:rPr>
                    <w:t xml:space="preserve"> save </w:t>
                  </w:r>
                  <w:proofErr w:type="spellStart"/>
                  <w:r w:rsidRPr="00E6480F">
                    <w:rPr>
                      <w:color w:val="000000" w:themeColor="text1"/>
                    </w:rPr>
                    <w:t>ir</w:t>
                  </w:r>
                  <w:proofErr w:type="spellEnd"/>
                  <w:r w:rsidRPr="00E6480F">
                    <w:rPr>
                      <w:color w:val="000000" w:themeColor="text1"/>
                    </w:rPr>
                    <w:t xml:space="preserve"> </w:t>
                  </w:r>
                  <w:proofErr w:type="spellStart"/>
                  <w:r w:rsidRPr="00E6480F">
                    <w:rPr>
                      <w:color w:val="000000" w:themeColor="text1"/>
                    </w:rPr>
                    <w:t>kitus</w:t>
                  </w:r>
                  <w:proofErr w:type="spellEnd"/>
                  <w:r w:rsidRPr="00E6480F">
                    <w:rPr>
                      <w:color w:val="000000" w:themeColor="text1"/>
                    </w:rPr>
                    <w:t>“</w:t>
                  </w:r>
                </w:p>
                <w:p w14:paraId="7CC7AD21" w14:textId="77777777" w:rsidR="00A564E7" w:rsidRPr="00E6480F" w:rsidRDefault="00A564E7" w:rsidP="00A564E7">
                  <w:pPr>
                    <w:numPr>
                      <w:ilvl w:val="0"/>
                      <w:numId w:val="23"/>
                    </w:numPr>
                    <w:contextualSpacing/>
                    <w:rPr>
                      <w:color w:val="000000" w:themeColor="text1"/>
                      <w:lang w:val="de-DE"/>
                    </w:rPr>
                  </w:pPr>
                  <w:r w:rsidRPr="00E6480F">
                    <w:rPr>
                      <w:color w:val="000000" w:themeColor="text1"/>
                      <w:lang w:val="de-DE"/>
                    </w:rPr>
                    <w:t>„</w:t>
                  </w:r>
                  <w:proofErr w:type="spellStart"/>
                  <w:r w:rsidRPr="00E6480F">
                    <w:rPr>
                      <w:color w:val="000000" w:themeColor="text1"/>
                      <w:lang w:val="de-DE"/>
                    </w:rPr>
                    <w:t>Užkrečiamų</w:t>
                  </w:r>
                  <w:proofErr w:type="spellEnd"/>
                  <w:r w:rsidRPr="00E6480F">
                    <w:rPr>
                      <w:color w:val="000000" w:themeColor="text1"/>
                      <w:lang w:val="de-DE"/>
                    </w:rPr>
                    <w:t xml:space="preserve"> </w:t>
                  </w:r>
                  <w:proofErr w:type="spellStart"/>
                  <w:r w:rsidRPr="00E6480F">
                    <w:rPr>
                      <w:color w:val="000000" w:themeColor="text1"/>
                      <w:lang w:val="de-DE"/>
                    </w:rPr>
                    <w:t>ligų</w:t>
                  </w:r>
                  <w:proofErr w:type="spellEnd"/>
                  <w:r w:rsidRPr="00E6480F">
                    <w:rPr>
                      <w:color w:val="000000" w:themeColor="text1"/>
                      <w:lang w:val="de-DE"/>
                    </w:rPr>
                    <w:t xml:space="preserve"> </w:t>
                  </w:r>
                  <w:proofErr w:type="spellStart"/>
                  <w:r w:rsidRPr="00E6480F">
                    <w:rPr>
                      <w:color w:val="000000" w:themeColor="text1"/>
                      <w:lang w:val="de-DE"/>
                    </w:rPr>
                    <w:t>profilaktika</w:t>
                  </w:r>
                  <w:proofErr w:type="spellEnd"/>
                  <w:r w:rsidRPr="00E6480F">
                    <w:rPr>
                      <w:color w:val="000000" w:themeColor="text1"/>
                      <w:lang w:val="de-DE"/>
                    </w:rPr>
                    <w:t xml:space="preserve"> </w:t>
                  </w:r>
                  <w:proofErr w:type="spellStart"/>
                  <w:r w:rsidRPr="00E6480F">
                    <w:rPr>
                      <w:color w:val="000000" w:themeColor="text1"/>
                      <w:lang w:val="de-DE"/>
                    </w:rPr>
                    <w:t>ir</w:t>
                  </w:r>
                  <w:proofErr w:type="spellEnd"/>
                  <w:r w:rsidRPr="00E6480F">
                    <w:rPr>
                      <w:color w:val="000000" w:themeColor="text1"/>
                      <w:lang w:val="de-DE"/>
                    </w:rPr>
                    <w:t xml:space="preserve"> </w:t>
                  </w:r>
                  <w:proofErr w:type="spellStart"/>
                  <w:r w:rsidRPr="00E6480F">
                    <w:rPr>
                      <w:color w:val="000000" w:themeColor="text1"/>
                      <w:lang w:val="de-DE"/>
                    </w:rPr>
                    <w:t>kontrolė</w:t>
                  </w:r>
                  <w:proofErr w:type="spellEnd"/>
                  <w:r w:rsidRPr="00E6480F">
                    <w:rPr>
                      <w:color w:val="000000" w:themeColor="text1"/>
                      <w:lang w:val="de-DE"/>
                    </w:rPr>
                    <w:t>“</w:t>
                  </w:r>
                </w:p>
                <w:p w14:paraId="1349CDE4" w14:textId="77777777" w:rsidR="00A564E7" w:rsidRPr="00E6480F" w:rsidRDefault="00A564E7" w:rsidP="00A564E7">
                  <w:pPr>
                    <w:numPr>
                      <w:ilvl w:val="0"/>
                      <w:numId w:val="23"/>
                    </w:numPr>
                    <w:contextualSpacing/>
                    <w:rPr>
                      <w:color w:val="000000" w:themeColor="text1"/>
                    </w:rPr>
                  </w:pPr>
                  <w:r w:rsidRPr="00E6480F">
                    <w:rPr>
                      <w:color w:val="000000" w:themeColor="text1"/>
                    </w:rPr>
                    <w:t>„</w:t>
                  </w:r>
                  <w:proofErr w:type="spellStart"/>
                  <w:r w:rsidRPr="00E6480F">
                    <w:rPr>
                      <w:color w:val="000000" w:themeColor="text1"/>
                    </w:rPr>
                    <w:t>Ėduonies</w:t>
                  </w:r>
                  <w:proofErr w:type="spellEnd"/>
                  <w:r w:rsidRPr="00E6480F">
                    <w:rPr>
                      <w:color w:val="000000" w:themeColor="text1"/>
                    </w:rPr>
                    <w:t xml:space="preserve"> </w:t>
                  </w:r>
                  <w:proofErr w:type="spellStart"/>
                  <w:r w:rsidRPr="00E6480F">
                    <w:rPr>
                      <w:color w:val="000000" w:themeColor="text1"/>
                    </w:rPr>
                    <w:t>profilaktika</w:t>
                  </w:r>
                  <w:proofErr w:type="spellEnd"/>
                  <w:r w:rsidRPr="00E6480F">
                    <w:rPr>
                      <w:color w:val="000000" w:themeColor="text1"/>
                    </w:rPr>
                    <w:t xml:space="preserve"> </w:t>
                  </w:r>
                  <w:proofErr w:type="spellStart"/>
                  <w:r w:rsidRPr="00E6480F">
                    <w:rPr>
                      <w:color w:val="000000" w:themeColor="text1"/>
                    </w:rPr>
                    <w:t>ir</w:t>
                  </w:r>
                  <w:proofErr w:type="spellEnd"/>
                  <w:r w:rsidRPr="00E6480F">
                    <w:rPr>
                      <w:color w:val="000000" w:themeColor="text1"/>
                    </w:rPr>
                    <w:t xml:space="preserve"> </w:t>
                  </w:r>
                  <w:proofErr w:type="spellStart"/>
                  <w:r w:rsidRPr="00E6480F">
                    <w:rPr>
                      <w:color w:val="000000" w:themeColor="text1"/>
                    </w:rPr>
                    <w:t>burnos</w:t>
                  </w:r>
                  <w:proofErr w:type="spellEnd"/>
                  <w:r w:rsidRPr="00E6480F">
                    <w:rPr>
                      <w:color w:val="000000" w:themeColor="text1"/>
                    </w:rPr>
                    <w:t xml:space="preserve"> </w:t>
                  </w:r>
                  <w:proofErr w:type="spellStart"/>
                  <w:r w:rsidRPr="00E6480F">
                    <w:rPr>
                      <w:color w:val="000000" w:themeColor="text1"/>
                    </w:rPr>
                    <w:t>higiena</w:t>
                  </w:r>
                  <w:proofErr w:type="spellEnd"/>
                  <w:r w:rsidRPr="00E6480F">
                    <w:rPr>
                      <w:color w:val="000000" w:themeColor="text1"/>
                    </w:rPr>
                    <w:t>“</w:t>
                  </w:r>
                </w:p>
                <w:p w14:paraId="116C63E5" w14:textId="77777777" w:rsidR="00A564E7" w:rsidRPr="00E6480F" w:rsidRDefault="00A564E7" w:rsidP="00A564E7">
                  <w:pPr>
                    <w:rPr>
                      <w:color w:val="000000" w:themeColor="text1"/>
                    </w:rPr>
                  </w:pPr>
                </w:p>
                <w:p w14:paraId="06410749" w14:textId="77777777" w:rsidR="00A564E7" w:rsidRPr="00E6480F" w:rsidRDefault="00A564E7" w:rsidP="00A564E7">
                  <w:pPr>
                    <w:rPr>
                      <w:color w:val="000000" w:themeColor="text1"/>
                    </w:rPr>
                  </w:pPr>
                </w:p>
              </w:tc>
            </w:tr>
            <w:tr w:rsidR="00E6480F" w:rsidRPr="00E6480F" w14:paraId="15EC4A84" w14:textId="77777777" w:rsidTr="001E3CF6">
              <w:tc>
                <w:tcPr>
                  <w:tcW w:w="3256" w:type="dxa"/>
                </w:tcPr>
                <w:p w14:paraId="18DE8231" w14:textId="77777777" w:rsidR="00A564E7" w:rsidRPr="00E6480F" w:rsidRDefault="00A564E7" w:rsidP="00A564E7">
                  <w:pPr>
                    <w:spacing w:before="120" w:after="120" w:line="259" w:lineRule="auto"/>
                    <w:rPr>
                      <w:i/>
                      <w:color w:val="000000" w:themeColor="text1"/>
                    </w:rPr>
                  </w:pPr>
                  <w:proofErr w:type="spellStart"/>
                  <w:r w:rsidRPr="00E6480F">
                    <w:rPr>
                      <w:i/>
                      <w:color w:val="000000" w:themeColor="text1"/>
                    </w:rPr>
                    <w:t>Traumų</w:t>
                  </w:r>
                  <w:proofErr w:type="spellEnd"/>
                  <w:r w:rsidRPr="00E6480F">
                    <w:rPr>
                      <w:i/>
                      <w:color w:val="000000" w:themeColor="text1"/>
                    </w:rPr>
                    <w:t xml:space="preserve"> </w:t>
                  </w:r>
                  <w:proofErr w:type="spellStart"/>
                  <w:r w:rsidRPr="00E6480F">
                    <w:rPr>
                      <w:i/>
                      <w:color w:val="000000" w:themeColor="text1"/>
                    </w:rPr>
                    <w:t>ir</w:t>
                  </w:r>
                  <w:proofErr w:type="spellEnd"/>
                  <w:r w:rsidRPr="00E6480F">
                    <w:rPr>
                      <w:i/>
                      <w:color w:val="000000" w:themeColor="text1"/>
                    </w:rPr>
                    <w:t xml:space="preserve"> </w:t>
                  </w:r>
                  <w:proofErr w:type="spellStart"/>
                  <w:r w:rsidRPr="00E6480F">
                    <w:rPr>
                      <w:i/>
                      <w:color w:val="000000" w:themeColor="text1"/>
                    </w:rPr>
                    <w:t>nelaimingų</w:t>
                  </w:r>
                  <w:proofErr w:type="spellEnd"/>
                  <w:r w:rsidRPr="00E6480F">
                    <w:rPr>
                      <w:i/>
                      <w:color w:val="000000" w:themeColor="text1"/>
                    </w:rPr>
                    <w:t xml:space="preserve"> </w:t>
                  </w:r>
                  <w:proofErr w:type="spellStart"/>
                  <w:r w:rsidRPr="00E6480F">
                    <w:rPr>
                      <w:i/>
                      <w:color w:val="000000" w:themeColor="text1"/>
                    </w:rPr>
                    <w:t>atsitikimų</w:t>
                  </w:r>
                  <w:proofErr w:type="spellEnd"/>
                  <w:r w:rsidRPr="00E6480F">
                    <w:rPr>
                      <w:i/>
                      <w:color w:val="000000" w:themeColor="text1"/>
                    </w:rPr>
                    <w:t xml:space="preserve"> </w:t>
                  </w:r>
                  <w:proofErr w:type="spellStart"/>
                  <w:r w:rsidRPr="00E6480F">
                    <w:rPr>
                      <w:i/>
                      <w:color w:val="000000" w:themeColor="text1"/>
                    </w:rPr>
                    <w:t>prevencija</w:t>
                  </w:r>
                  <w:proofErr w:type="spellEnd"/>
                </w:p>
                <w:p w14:paraId="2B354D5F" w14:textId="77777777" w:rsidR="00A564E7" w:rsidRPr="00E6480F" w:rsidRDefault="00A564E7" w:rsidP="00A564E7">
                  <w:pPr>
                    <w:rPr>
                      <w:color w:val="000000" w:themeColor="text1"/>
                    </w:rPr>
                  </w:pPr>
                </w:p>
              </w:tc>
              <w:tc>
                <w:tcPr>
                  <w:tcW w:w="6372" w:type="dxa"/>
                </w:tcPr>
                <w:p w14:paraId="36E5F880" w14:textId="77777777" w:rsidR="00A564E7" w:rsidRPr="00E6480F" w:rsidRDefault="00A564E7" w:rsidP="00A564E7">
                  <w:pPr>
                    <w:numPr>
                      <w:ilvl w:val="0"/>
                      <w:numId w:val="24"/>
                    </w:numPr>
                    <w:contextualSpacing/>
                    <w:rPr>
                      <w:color w:val="000000" w:themeColor="text1"/>
                    </w:rPr>
                  </w:pPr>
                  <w:proofErr w:type="spellStart"/>
                  <w:r w:rsidRPr="00E6480F">
                    <w:rPr>
                      <w:color w:val="000000" w:themeColor="text1"/>
                    </w:rPr>
                    <w:t>Traumų</w:t>
                  </w:r>
                  <w:proofErr w:type="spellEnd"/>
                  <w:r w:rsidRPr="00E6480F">
                    <w:rPr>
                      <w:color w:val="000000" w:themeColor="text1"/>
                    </w:rPr>
                    <w:t xml:space="preserve"> </w:t>
                  </w:r>
                  <w:proofErr w:type="spellStart"/>
                  <w:r w:rsidRPr="00E6480F">
                    <w:rPr>
                      <w:color w:val="000000" w:themeColor="text1"/>
                    </w:rPr>
                    <w:t>ir</w:t>
                  </w:r>
                  <w:proofErr w:type="spellEnd"/>
                  <w:r w:rsidRPr="00E6480F">
                    <w:rPr>
                      <w:color w:val="000000" w:themeColor="text1"/>
                    </w:rPr>
                    <w:t xml:space="preserve"> </w:t>
                  </w:r>
                  <w:proofErr w:type="spellStart"/>
                  <w:r w:rsidRPr="00E6480F">
                    <w:rPr>
                      <w:color w:val="000000" w:themeColor="text1"/>
                    </w:rPr>
                    <w:t>nelaimingų</w:t>
                  </w:r>
                  <w:proofErr w:type="spellEnd"/>
                  <w:r w:rsidRPr="00E6480F">
                    <w:rPr>
                      <w:color w:val="000000" w:themeColor="text1"/>
                    </w:rPr>
                    <w:t xml:space="preserve"> </w:t>
                  </w:r>
                  <w:proofErr w:type="spellStart"/>
                  <w:r w:rsidRPr="00E6480F">
                    <w:rPr>
                      <w:color w:val="000000" w:themeColor="text1"/>
                    </w:rPr>
                    <w:t>atsitikimų</w:t>
                  </w:r>
                  <w:proofErr w:type="spellEnd"/>
                  <w:r w:rsidRPr="00E6480F">
                    <w:rPr>
                      <w:color w:val="000000" w:themeColor="text1"/>
                    </w:rPr>
                    <w:t xml:space="preserve"> </w:t>
                  </w:r>
                  <w:proofErr w:type="spellStart"/>
                  <w:r w:rsidRPr="00E6480F">
                    <w:rPr>
                      <w:color w:val="000000" w:themeColor="text1"/>
                    </w:rPr>
                    <w:t>prevencija</w:t>
                  </w:r>
                  <w:proofErr w:type="spellEnd"/>
                </w:p>
                <w:p w14:paraId="2F7B08D0" w14:textId="77777777" w:rsidR="00A564E7" w:rsidRPr="00E6480F" w:rsidRDefault="00A564E7" w:rsidP="00A564E7">
                  <w:pPr>
                    <w:numPr>
                      <w:ilvl w:val="0"/>
                      <w:numId w:val="24"/>
                    </w:numPr>
                    <w:contextualSpacing/>
                    <w:rPr>
                      <w:color w:val="000000" w:themeColor="text1"/>
                    </w:rPr>
                  </w:pPr>
                  <w:r w:rsidRPr="00E6480F">
                    <w:rPr>
                      <w:color w:val="000000" w:themeColor="text1"/>
                    </w:rPr>
                    <w:t>„</w:t>
                  </w:r>
                  <w:proofErr w:type="spellStart"/>
                  <w:r w:rsidRPr="00E6480F">
                    <w:rPr>
                      <w:color w:val="000000" w:themeColor="text1"/>
                    </w:rPr>
                    <w:t>Defibriliatorius</w:t>
                  </w:r>
                  <w:proofErr w:type="spellEnd"/>
                  <w:r w:rsidRPr="00E6480F">
                    <w:rPr>
                      <w:color w:val="000000" w:themeColor="text1"/>
                    </w:rPr>
                    <w:t xml:space="preserve">. </w:t>
                  </w:r>
                  <w:proofErr w:type="spellStart"/>
                  <w:r w:rsidRPr="00E6480F">
                    <w:rPr>
                      <w:color w:val="000000" w:themeColor="text1"/>
                    </w:rPr>
                    <w:t>Turniketas</w:t>
                  </w:r>
                  <w:proofErr w:type="spellEnd"/>
                  <w:r w:rsidRPr="00E6480F">
                    <w:rPr>
                      <w:color w:val="000000" w:themeColor="text1"/>
                    </w:rPr>
                    <w:t>“</w:t>
                  </w:r>
                </w:p>
                <w:p w14:paraId="1E0DE3E3" w14:textId="77777777" w:rsidR="00A564E7" w:rsidRPr="00E6480F" w:rsidRDefault="00A564E7" w:rsidP="00A564E7">
                  <w:pPr>
                    <w:numPr>
                      <w:ilvl w:val="0"/>
                      <w:numId w:val="24"/>
                    </w:numPr>
                    <w:contextualSpacing/>
                    <w:rPr>
                      <w:color w:val="000000" w:themeColor="text1"/>
                    </w:rPr>
                  </w:pPr>
                  <w:proofErr w:type="spellStart"/>
                  <w:r w:rsidRPr="00E6480F">
                    <w:rPr>
                      <w:color w:val="000000" w:themeColor="text1"/>
                    </w:rPr>
                    <w:t>Pirma</w:t>
                  </w:r>
                  <w:proofErr w:type="spellEnd"/>
                  <w:r w:rsidRPr="00E6480F">
                    <w:rPr>
                      <w:color w:val="000000" w:themeColor="text1"/>
                    </w:rPr>
                    <w:t xml:space="preserve"> </w:t>
                  </w:r>
                  <w:proofErr w:type="spellStart"/>
                  <w:r w:rsidRPr="00E6480F">
                    <w:rPr>
                      <w:color w:val="000000" w:themeColor="text1"/>
                    </w:rPr>
                    <w:t>pagalba</w:t>
                  </w:r>
                  <w:proofErr w:type="spellEnd"/>
                  <w:r w:rsidRPr="00E6480F">
                    <w:rPr>
                      <w:color w:val="000000" w:themeColor="text1"/>
                    </w:rPr>
                    <w:t xml:space="preserve">. </w:t>
                  </w:r>
                  <w:proofErr w:type="spellStart"/>
                  <w:r w:rsidRPr="00E6480F">
                    <w:rPr>
                      <w:color w:val="000000" w:themeColor="text1"/>
                    </w:rPr>
                    <w:t>Ūmios</w:t>
                  </w:r>
                  <w:proofErr w:type="spellEnd"/>
                  <w:r w:rsidRPr="00E6480F">
                    <w:rPr>
                      <w:color w:val="000000" w:themeColor="text1"/>
                    </w:rPr>
                    <w:t xml:space="preserve"> </w:t>
                  </w:r>
                  <w:proofErr w:type="spellStart"/>
                  <w:r w:rsidRPr="00E6480F">
                    <w:rPr>
                      <w:color w:val="000000" w:themeColor="text1"/>
                    </w:rPr>
                    <w:t>būsenos</w:t>
                  </w:r>
                  <w:proofErr w:type="spellEnd"/>
                </w:p>
              </w:tc>
            </w:tr>
          </w:tbl>
          <w:p w14:paraId="24F375A2" w14:textId="77777777" w:rsidR="00A564E7" w:rsidRPr="00E6480F" w:rsidRDefault="00A564E7" w:rsidP="00A564E7">
            <w:pPr>
              <w:spacing w:after="0" w:line="240" w:lineRule="auto"/>
              <w:ind w:left="1211"/>
              <w:contextualSpacing/>
              <w:jc w:val="both"/>
              <w:rPr>
                <w:rFonts w:ascii="Times New Roman" w:eastAsia="Times New Roman" w:hAnsi="Times New Roman" w:cs="Times New Roman"/>
                <w:color w:val="000000" w:themeColor="text1"/>
                <w:sz w:val="24"/>
                <w:szCs w:val="24"/>
                <w:lang w:val="lt-LT" w:eastAsia="lt-LT"/>
              </w:rPr>
            </w:pPr>
          </w:p>
          <w:p w14:paraId="2AF48CDD" w14:textId="77777777" w:rsidR="00A564E7" w:rsidRPr="00E6480F" w:rsidRDefault="00A564E7" w:rsidP="00A564E7">
            <w:pPr>
              <w:spacing w:after="300" w:line="375" w:lineRule="atLeast"/>
              <w:rPr>
                <w:rFonts w:ascii="Times New Roman" w:eastAsia="Times New Roman" w:hAnsi="Times New Roman" w:cs="Times New Roman"/>
                <w:color w:val="000000" w:themeColor="text1"/>
                <w:sz w:val="24"/>
                <w:szCs w:val="24"/>
                <w:lang w:val="lt-LT"/>
              </w:rPr>
            </w:pPr>
            <w:r w:rsidRPr="00E6480F">
              <w:rPr>
                <w:rFonts w:ascii="Times New Roman" w:eastAsia="Times New Roman" w:hAnsi="Times New Roman" w:cs="Times New Roman"/>
                <w:color w:val="000000" w:themeColor="text1"/>
                <w:sz w:val="24"/>
                <w:szCs w:val="24"/>
                <w:lang w:val="lt-LT"/>
              </w:rPr>
              <w:t xml:space="preserve">Nuo 2019 m. Joniškio „Aušros“ gimnazija priklauso Europos sveikatą stiprinančių mokyklų tinklui, o, baigiantis 2023 metams, gimnazijai dar penkeriems metams pratęstas sveikatą stiprinančios mokyklos statusas. Nacionalinio sveikatą stiprinančių mokyklų tinklo bei aktyvių mokyklų veiklos komisija, įvertinusi Joniškio „Aušros” gimnazijos Aktyvios mokyklos programą ir fizinio aktyvumo </w:t>
            </w:r>
            <w:proofErr w:type="spellStart"/>
            <w:r w:rsidRPr="00E6480F">
              <w:rPr>
                <w:rFonts w:ascii="Times New Roman" w:eastAsia="Times New Roman" w:hAnsi="Times New Roman" w:cs="Times New Roman"/>
                <w:color w:val="000000" w:themeColor="text1"/>
                <w:sz w:val="24"/>
                <w:szCs w:val="24"/>
                <w:lang w:val="lt-LT"/>
              </w:rPr>
              <w:t>skatininimo</w:t>
            </w:r>
            <w:proofErr w:type="spellEnd"/>
            <w:r w:rsidRPr="00E6480F">
              <w:rPr>
                <w:rFonts w:ascii="Times New Roman" w:eastAsia="Times New Roman" w:hAnsi="Times New Roman" w:cs="Times New Roman"/>
                <w:color w:val="000000" w:themeColor="text1"/>
                <w:sz w:val="24"/>
                <w:szCs w:val="24"/>
                <w:lang w:val="lt-LT"/>
              </w:rPr>
              <w:t xml:space="preserve"> veiklos planų vertinimo rezultatus, nusprendė gimnaziją pripažinti Aktyvia mokykla. Kadangi sveikatos stiprinimas mokykloje tapo neatsiejama ugdymo proceso dalimi, rūpinimasis gimnazistų fizine, psichine ir socialine sveikata, sveika gyvensena, dalijimasis gerąja patirtimi, dalyvavimas įvairiuose sveikatinimo projektuose ir konkursuose, kuriuose gimnazija laimi prizines vietas, t. y. nuolatinis ir kryptingas darbas diegiant sveikatos žinias lėmė, kad „Aušros“ gimnazistai savo mokykloje gali jaustis saugūs ir mokytis sveikoje aplinkoje.</w:t>
            </w:r>
          </w:p>
          <w:p w14:paraId="02CCB8EE" w14:textId="77777777" w:rsidR="00A564E7" w:rsidRPr="00E6480F" w:rsidRDefault="00A564E7" w:rsidP="00A564E7">
            <w:pPr>
              <w:spacing w:after="300" w:line="375" w:lineRule="atLeast"/>
              <w:rPr>
                <w:rFonts w:ascii="Times New Roman" w:eastAsia="Times New Roman" w:hAnsi="Times New Roman" w:cs="Times New Roman"/>
                <w:color w:val="000000" w:themeColor="text1"/>
                <w:sz w:val="24"/>
                <w:szCs w:val="24"/>
              </w:rPr>
            </w:pPr>
            <w:r w:rsidRPr="00E6480F">
              <w:rPr>
                <w:rFonts w:ascii="Times New Roman" w:eastAsia="Times New Roman" w:hAnsi="Times New Roman" w:cs="Times New Roman"/>
                <w:color w:val="000000" w:themeColor="text1"/>
                <w:sz w:val="24"/>
                <w:szCs w:val="24"/>
                <w:lang w:val="lt-LT" w:eastAsia="lt-LT"/>
              </w:rPr>
              <w:t>Ryšium su šia kryptimi, buvo stiprinamos sveikatinimo veiklos. Vykstant tarptautiniam Erasmus+ KA210  projektui „</w:t>
            </w:r>
            <w:proofErr w:type="spellStart"/>
            <w:r w:rsidRPr="00E6480F">
              <w:rPr>
                <w:rFonts w:ascii="Times New Roman" w:eastAsia="Times New Roman" w:hAnsi="Times New Roman" w:cs="Times New Roman"/>
                <w:color w:val="000000" w:themeColor="text1"/>
                <w:sz w:val="24"/>
                <w:szCs w:val="24"/>
                <w:lang w:val="lt-LT" w:eastAsia="lt-LT"/>
              </w:rPr>
              <w:t>Nothing</w:t>
            </w:r>
            <w:proofErr w:type="spellEnd"/>
            <w:r w:rsidRPr="00E6480F">
              <w:rPr>
                <w:rFonts w:ascii="Times New Roman" w:eastAsia="Times New Roman" w:hAnsi="Times New Roman" w:cs="Times New Roman"/>
                <w:color w:val="000000" w:themeColor="text1"/>
                <w:sz w:val="24"/>
                <w:szCs w:val="24"/>
                <w:lang w:val="lt-LT" w:eastAsia="lt-LT"/>
              </w:rPr>
              <w:t xml:space="preserve"> </w:t>
            </w:r>
            <w:proofErr w:type="spellStart"/>
            <w:r w:rsidRPr="00E6480F">
              <w:rPr>
                <w:rFonts w:ascii="Times New Roman" w:eastAsia="Times New Roman" w:hAnsi="Times New Roman" w:cs="Times New Roman"/>
                <w:color w:val="000000" w:themeColor="text1"/>
                <w:sz w:val="24"/>
                <w:szCs w:val="24"/>
                <w:lang w:val="lt-LT" w:eastAsia="lt-LT"/>
              </w:rPr>
              <w:t>is</w:t>
            </w:r>
            <w:proofErr w:type="spellEnd"/>
            <w:r w:rsidRPr="00E6480F">
              <w:rPr>
                <w:rFonts w:ascii="Times New Roman" w:eastAsia="Times New Roman" w:hAnsi="Times New Roman" w:cs="Times New Roman"/>
                <w:color w:val="000000" w:themeColor="text1"/>
                <w:sz w:val="24"/>
                <w:szCs w:val="24"/>
                <w:lang w:val="lt-LT" w:eastAsia="lt-LT"/>
              </w:rPr>
              <w:t xml:space="preserve"> </w:t>
            </w:r>
            <w:proofErr w:type="spellStart"/>
            <w:r w:rsidRPr="00E6480F">
              <w:rPr>
                <w:rFonts w:ascii="Times New Roman" w:eastAsia="Times New Roman" w:hAnsi="Times New Roman" w:cs="Times New Roman"/>
                <w:color w:val="000000" w:themeColor="text1"/>
                <w:sz w:val="24"/>
                <w:szCs w:val="24"/>
                <w:lang w:val="lt-LT" w:eastAsia="lt-LT"/>
              </w:rPr>
              <w:t>more</w:t>
            </w:r>
            <w:proofErr w:type="spellEnd"/>
            <w:r w:rsidRPr="00E6480F">
              <w:rPr>
                <w:rFonts w:ascii="Times New Roman" w:eastAsia="Times New Roman" w:hAnsi="Times New Roman" w:cs="Times New Roman"/>
                <w:color w:val="000000" w:themeColor="text1"/>
                <w:sz w:val="24"/>
                <w:szCs w:val="24"/>
                <w:lang w:val="lt-LT" w:eastAsia="lt-LT"/>
              </w:rPr>
              <w:t xml:space="preserve"> </w:t>
            </w:r>
            <w:proofErr w:type="spellStart"/>
            <w:r w:rsidRPr="00E6480F">
              <w:rPr>
                <w:rFonts w:ascii="Times New Roman" w:eastAsia="Times New Roman" w:hAnsi="Times New Roman" w:cs="Times New Roman"/>
                <w:color w:val="000000" w:themeColor="text1"/>
                <w:sz w:val="24"/>
                <w:szCs w:val="24"/>
                <w:lang w:val="lt-LT" w:eastAsia="lt-LT"/>
              </w:rPr>
              <w:t>precious</w:t>
            </w:r>
            <w:proofErr w:type="spellEnd"/>
            <w:r w:rsidRPr="00E6480F">
              <w:rPr>
                <w:rFonts w:ascii="Times New Roman" w:eastAsia="Times New Roman" w:hAnsi="Times New Roman" w:cs="Times New Roman"/>
                <w:color w:val="000000" w:themeColor="text1"/>
                <w:sz w:val="24"/>
                <w:szCs w:val="24"/>
                <w:lang w:val="lt-LT" w:eastAsia="lt-LT"/>
              </w:rPr>
              <w:t xml:space="preserve"> </w:t>
            </w:r>
            <w:proofErr w:type="spellStart"/>
            <w:r w:rsidRPr="00E6480F">
              <w:rPr>
                <w:rFonts w:ascii="Times New Roman" w:eastAsia="Times New Roman" w:hAnsi="Times New Roman" w:cs="Times New Roman"/>
                <w:color w:val="000000" w:themeColor="text1"/>
                <w:sz w:val="24"/>
                <w:szCs w:val="24"/>
                <w:lang w:val="lt-LT" w:eastAsia="lt-LT"/>
              </w:rPr>
              <w:t>than</w:t>
            </w:r>
            <w:proofErr w:type="spellEnd"/>
            <w:r w:rsidRPr="00E6480F">
              <w:rPr>
                <w:rFonts w:ascii="Times New Roman" w:eastAsia="Times New Roman" w:hAnsi="Times New Roman" w:cs="Times New Roman"/>
                <w:color w:val="000000" w:themeColor="text1"/>
                <w:sz w:val="24"/>
                <w:szCs w:val="24"/>
                <w:lang w:val="lt-LT" w:eastAsia="lt-LT"/>
              </w:rPr>
              <w:t xml:space="preserve"> </w:t>
            </w:r>
            <w:proofErr w:type="spellStart"/>
            <w:r w:rsidRPr="00E6480F">
              <w:rPr>
                <w:rFonts w:ascii="Times New Roman" w:eastAsia="Times New Roman" w:hAnsi="Times New Roman" w:cs="Times New Roman"/>
                <w:color w:val="000000" w:themeColor="text1"/>
                <w:sz w:val="24"/>
                <w:szCs w:val="24"/>
                <w:lang w:val="lt-LT" w:eastAsia="lt-LT"/>
              </w:rPr>
              <w:t>health</w:t>
            </w:r>
            <w:proofErr w:type="spellEnd"/>
            <w:r w:rsidRPr="00E6480F">
              <w:rPr>
                <w:rFonts w:ascii="Times New Roman" w:eastAsia="Times New Roman" w:hAnsi="Times New Roman" w:cs="Times New Roman"/>
                <w:color w:val="000000" w:themeColor="text1"/>
                <w:sz w:val="24"/>
                <w:szCs w:val="24"/>
                <w:lang w:val="lt-LT" w:eastAsia="lt-LT"/>
              </w:rPr>
              <w:t xml:space="preserve">“ veiklos yra integruojamos į formalų ir neformalų švietimą gimnazijoje. </w:t>
            </w:r>
            <w:hyperlink r:id="rId9" w:history="1">
              <w:r w:rsidRPr="00E6480F">
                <w:rPr>
                  <w:rFonts w:ascii="Times New Roman" w:eastAsia="Times New Roman" w:hAnsi="Times New Roman" w:cs="Times New Roman"/>
                  <w:color w:val="000000" w:themeColor="text1"/>
                  <w:sz w:val="24"/>
                  <w:szCs w:val="24"/>
                  <w:u w:val="single"/>
                  <w:lang w:val="lt-LT" w:eastAsia="lt-LT"/>
                </w:rPr>
                <w:t>www.nomoprhe.com</w:t>
              </w:r>
            </w:hyperlink>
            <w:r w:rsidRPr="00E6480F">
              <w:rPr>
                <w:rFonts w:ascii="Times New Roman" w:eastAsia="Times New Roman" w:hAnsi="Times New Roman" w:cs="Times New Roman"/>
                <w:color w:val="000000" w:themeColor="text1"/>
                <w:sz w:val="24"/>
                <w:szCs w:val="24"/>
                <w:lang w:val="lt-LT" w:eastAsia="lt-LT"/>
              </w:rPr>
              <w:t xml:space="preserve"> </w:t>
            </w:r>
          </w:p>
          <w:p w14:paraId="02DF303F" w14:textId="77777777" w:rsidR="00A564E7" w:rsidRPr="00E6480F" w:rsidRDefault="00A564E7" w:rsidP="00A564E7">
            <w:pPr>
              <w:rPr>
                <w:rFonts w:ascii="Times New Roman" w:eastAsia="Calibri" w:hAnsi="Times New Roman" w:cs="Times New Roman"/>
                <w:color w:val="000000" w:themeColor="text1"/>
                <w:sz w:val="24"/>
                <w:szCs w:val="24"/>
                <w:lang w:val="lt-LT"/>
              </w:rPr>
            </w:pPr>
            <w:r w:rsidRPr="00E6480F">
              <w:rPr>
                <w:rFonts w:ascii="Times New Roman" w:eastAsia="Times New Roman" w:hAnsi="Times New Roman" w:cs="Times New Roman"/>
                <w:color w:val="000000" w:themeColor="text1"/>
                <w:sz w:val="24"/>
                <w:szCs w:val="24"/>
                <w:lang w:val="lt-LT" w:eastAsia="lt-LT"/>
              </w:rPr>
              <w:t>Gimnazijoje veikia 17 neformaliojo švietimo būrelių, kuriuose dalyvauja apie 40 procentų mokinių, jiems vadovauja 13 mokytojų. Mokiniai ir mokytojai dalyvauja daugybėje akcijų, projektų, konkursų ir aktyvaus laisvalaikio renginių gimnazijoje, mieste ir už jo ribų.</w:t>
            </w:r>
            <w:r w:rsidRPr="00E6480F">
              <w:rPr>
                <w:rFonts w:ascii="Times New Roman" w:eastAsia="Times New Roman" w:hAnsi="Times New Roman" w:cs="Times New Roman"/>
                <w:color w:val="000000" w:themeColor="text1"/>
                <w:sz w:val="24"/>
                <w:szCs w:val="24"/>
                <w:lang w:val="lt-LT" w:eastAsia="lt-LT"/>
              </w:rPr>
              <w:br/>
            </w:r>
            <w:proofErr w:type="spellStart"/>
            <w:r w:rsidRPr="00E6480F">
              <w:rPr>
                <w:rFonts w:ascii="Times New Roman" w:eastAsia="Calibri" w:hAnsi="Times New Roman" w:cs="Times New Roman"/>
                <w:color w:val="000000" w:themeColor="text1"/>
                <w:sz w:val="24"/>
                <w:szCs w:val="24"/>
                <w:lang w:val="lt-LT"/>
              </w:rPr>
              <w:t>Akcios</w:t>
            </w:r>
            <w:proofErr w:type="spellEnd"/>
            <w:r w:rsidRPr="00E6480F">
              <w:rPr>
                <w:rFonts w:ascii="Times New Roman" w:eastAsia="Calibri" w:hAnsi="Times New Roman" w:cs="Times New Roman"/>
                <w:color w:val="000000" w:themeColor="text1"/>
                <w:sz w:val="24"/>
                <w:szCs w:val="24"/>
                <w:lang w:val="lt-LT"/>
              </w:rPr>
              <w:t xml:space="preserve">: „Apleisti kapai - neužmiršti kapai“, Šviesos akcija , žygiai įvairioms svarbioms Lietuvos valstybei progoms paminėti( Sausio 13oji, vasario 16oji, kovo 11oji ir </w:t>
            </w:r>
            <w:proofErr w:type="spellStart"/>
            <w:r w:rsidRPr="00E6480F">
              <w:rPr>
                <w:rFonts w:ascii="Times New Roman" w:eastAsia="Calibri" w:hAnsi="Times New Roman" w:cs="Times New Roman"/>
                <w:color w:val="000000" w:themeColor="text1"/>
                <w:sz w:val="24"/>
                <w:szCs w:val="24"/>
                <w:lang w:val="lt-LT"/>
              </w:rPr>
              <w:t>tt</w:t>
            </w:r>
            <w:proofErr w:type="spellEnd"/>
            <w:r w:rsidRPr="00E6480F">
              <w:rPr>
                <w:rFonts w:ascii="Times New Roman" w:eastAsia="Calibri" w:hAnsi="Times New Roman" w:cs="Times New Roman"/>
                <w:color w:val="000000" w:themeColor="text1"/>
                <w:sz w:val="24"/>
                <w:szCs w:val="24"/>
                <w:lang w:val="lt-LT"/>
              </w:rPr>
              <w:t>)</w:t>
            </w:r>
          </w:p>
          <w:p w14:paraId="474A93B1" w14:textId="77777777" w:rsidR="00A564E7" w:rsidRPr="00E6480F" w:rsidRDefault="00A564E7" w:rsidP="00A564E7">
            <w:pPr>
              <w:tabs>
                <w:tab w:val="left" w:pos="5685"/>
              </w:tabs>
              <w:overflowPunct w:val="0"/>
              <w:autoSpaceDE w:val="0"/>
              <w:autoSpaceDN w:val="0"/>
              <w:spacing w:after="0"/>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 w:val="24"/>
                <w:szCs w:val="24"/>
                <w:lang w:val="lt-LT" w:eastAsia="lt-LT"/>
              </w:rPr>
              <w:t xml:space="preserve">Įgyvendinant veiksmingą pagalbos mokiniui sistemą ir siekiant kiekvieno mokinio pažangos, teikiama socialinio pedagogo pagalba, formaliojo ir neformaliojo ugdymo užsiėmimuose ugdomas mokinių kūrybiškumas. Siekiant palengvinti ateities vizijos įgyvendinimą 3–4 klasių mokiniams organizuojami susitikimai su aukštųjų mokyklų atstovais, vykdomas ilgalaikis projektas „Sugrįžimai“. </w:t>
            </w:r>
          </w:p>
          <w:p w14:paraId="1310BD9F" w14:textId="77777777" w:rsidR="00A564E7" w:rsidRPr="00E6480F" w:rsidRDefault="00A564E7" w:rsidP="00A564E7">
            <w:pPr>
              <w:rPr>
                <w:rFonts w:ascii="Times New Roman" w:eastAsia="Times New Roman" w:hAnsi="Times New Roman" w:cs="Times New Roman"/>
                <w:bCs/>
                <w:color w:val="000000" w:themeColor="text1"/>
                <w:sz w:val="24"/>
                <w:szCs w:val="24"/>
                <w:lang w:val="lt-LT" w:eastAsia="lt-LT"/>
              </w:rPr>
            </w:pPr>
            <w:r w:rsidRPr="00E6480F">
              <w:rPr>
                <w:rFonts w:ascii="Times New Roman" w:eastAsia="Times New Roman" w:hAnsi="Times New Roman" w:cs="Times New Roman"/>
                <w:color w:val="000000" w:themeColor="text1"/>
                <w:sz w:val="24"/>
                <w:szCs w:val="24"/>
                <w:lang w:val="lt-LT" w:eastAsia="lt-LT"/>
              </w:rPr>
              <w:br/>
            </w:r>
            <w:r w:rsidRPr="00E6480F">
              <w:rPr>
                <w:rFonts w:ascii="Times New Roman" w:eastAsia="Calibri" w:hAnsi="Times New Roman" w:cs="Times New Roman"/>
                <w:color w:val="000000" w:themeColor="text1"/>
                <w:sz w:val="24"/>
                <w:szCs w:val="24"/>
                <w:lang w:val="lt-LT"/>
              </w:rPr>
              <w:t>2021 metais įkurta, ir iki šiol (2022 – 2023)  sėkmingai veikia viena iš pagalbos mokiniui sistemų, puikiai derindama formalaus ir neformalaus švietimo užsiėmimus gabių vaikų „</w:t>
            </w:r>
            <w:proofErr w:type="spellStart"/>
            <w:r w:rsidRPr="00E6480F">
              <w:rPr>
                <w:rFonts w:ascii="Times New Roman" w:eastAsia="Calibri" w:hAnsi="Times New Roman" w:cs="Times New Roman"/>
                <w:i/>
                <w:iCs/>
                <w:color w:val="000000" w:themeColor="text1"/>
                <w:sz w:val="24"/>
                <w:szCs w:val="24"/>
                <w:lang w:val="lt-LT"/>
              </w:rPr>
              <w:t>Akademia</w:t>
            </w:r>
            <w:proofErr w:type="spellEnd"/>
            <w:r w:rsidRPr="00E6480F">
              <w:rPr>
                <w:rFonts w:ascii="Times New Roman" w:eastAsia="Calibri" w:hAnsi="Times New Roman" w:cs="Times New Roman"/>
                <w:color w:val="000000" w:themeColor="text1"/>
                <w:sz w:val="24"/>
                <w:szCs w:val="24"/>
                <w:lang w:val="lt-LT"/>
              </w:rPr>
              <w:t xml:space="preserve">“. Dvylika mokytojų dirba su gabiais vaikais. Šios veiklos jungia kalbas ( išleistas mokinių kūrybinių darbų kalendorius ) tiksliuosius ir gamtos mokslus bei gimnazistų karjeros klausimus. 2023 metais buvo toliau palaikomi  ryšiai su jaunųjų fizikų mokykla „Fotonas“. Menų krypties dalykų žinias ir įgūdžius mokiniai gilina meno mokykloje. Nuo 2023 metų pradžios nuveikta daug darbų ir pasiekti geri rezultatai. </w:t>
            </w:r>
            <w:r w:rsidRPr="00E6480F">
              <w:rPr>
                <w:rFonts w:ascii="Times New Roman" w:hAnsi="Times New Roman" w:cs="Times New Roman"/>
                <w:color w:val="000000" w:themeColor="text1"/>
                <w:sz w:val="24"/>
                <w:szCs w:val="24"/>
                <w:lang w:val="lt-LT"/>
              </w:rPr>
              <w:t xml:space="preserve">Mokinių kūrybiniai darbai, jų redagavimas, </w:t>
            </w:r>
            <w:proofErr w:type="spellStart"/>
            <w:r w:rsidRPr="00E6480F">
              <w:rPr>
                <w:rFonts w:ascii="Times New Roman" w:hAnsi="Times New Roman" w:cs="Times New Roman"/>
                <w:color w:val="000000" w:themeColor="text1"/>
                <w:sz w:val="24"/>
                <w:szCs w:val="24"/>
                <w:lang w:val="lt-LT"/>
              </w:rPr>
              <w:t>Robotikos</w:t>
            </w:r>
            <w:proofErr w:type="spellEnd"/>
            <w:r w:rsidRPr="00E6480F">
              <w:rPr>
                <w:rFonts w:ascii="Times New Roman" w:hAnsi="Times New Roman" w:cs="Times New Roman"/>
                <w:color w:val="000000" w:themeColor="text1"/>
                <w:sz w:val="24"/>
                <w:szCs w:val="24"/>
                <w:lang w:val="lt-LT"/>
              </w:rPr>
              <w:t xml:space="preserve"> užsiėmimai,</w:t>
            </w:r>
            <w:r w:rsidRPr="00E6480F">
              <w:rPr>
                <w:rFonts w:ascii="Times New Roman" w:hAnsi="Times New Roman" w:cs="Times New Roman"/>
                <w:color w:val="000000" w:themeColor="text1"/>
                <w:spacing w:val="2"/>
                <w:sz w:val="24"/>
                <w:szCs w:val="24"/>
                <w:shd w:val="clear" w:color="auto" w:fill="FFFFFF"/>
                <w:lang w:val="lt-LT"/>
              </w:rPr>
              <w:t xml:space="preserve"> </w:t>
            </w:r>
            <w:r w:rsidRPr="00E6480F">
              <w:rPr>
                <w:rFonts w:ascii="Times New Roman" w:eastAsia="Times New Roman" w:hAnsi="Times New Roman" w:cs="Times New Roman"/>
                <w:color w:val="000000" w:themeColor="text1"/>
                <w:spacing w:val="2"/>
                <w:sz w:val="24"/>
                <w:szCs w:val="24"/>
                <w:shd w:val="clear" w:color="auto" w:fill="FFFFFF"/>
                <w:lang w:val="lt-LT"/>
              </w:rPr>
              <w:t xml:space="preserve">pažintinės išvykos, ekskursijos, dalyvavimas olimpiadose. </w:t>
            </w:r>
            <w:r w:rsidRPr="00E6480F">
              <w:rPr>
                <w:rFonts w:ascii="Times New Roman" w:eastAsia="Times New Roman" w:hAnsi="Times New Roman" w:cs="Times New Roman"/>
                <w:bCs/>
                <w:color w:val="000000" w:themeColor="text1"/>
                <w:sz w:val="24"/>
                <w:szCs w:val="24"/>
                <w:lang w:val="lt-LT" w:eastAsia="lt-LT"/>
              </w:rPr>
              <w:t>Siekiant tenkinti mokinių poreikius , teikti veiksmingą pagalbą, stebėti kiekvieno mokinio individualią pažangą , gimnazijoje vykdomas sistemingas darbas su linkusiais praleidinėti pamokas mokiniais ir jų tėvais. Šiuo tikslu buvo organizuojami nuotoliniai ir kontaktiniai VGK posėdžiai, trišaliai pokalbiai. Praleistų pamokų skaičius lyginant su 2022 metais sumažėjo 25%. Įtakos tam turėjo atnaujinta ir sugriežtinta pamokų lankomumo tvarka.</w:t>
            </w:r>
          </w:p>
          <w:p w14:paraId="0447442C" w14:textId="447282E8" w:rsidR="00A564E7" w:rsidRPr="00E6480F" w:rsidRDefault="00A564E7" w:rsidP="00A564E7">
            <w:pPr>
              <w:rPr>
                <w:rFonts w:ascii="Times New Roman" w:eastAsia="Times New Roman" w:hAnsi="Times New Roman" w:cs="Times New Roman"/>
                <w:color w:val="000000" w:themeColor="text1"/>
                <w:sz w:val="24"/>
                <w:szCs w:val="24"/>
                <w:lang w:val="lt-LT" w:eastAsia="lt-LT"/>
              </w:rPr>
            </w:pPr>
            <w:r w:rsidRPr="00E6480F">
              <w:rPr>
                <w:rFonts w:ascii="Times New Roman" w:eastAsia="Times New Roman" w:hAnsi="Times New Roman" w:cs="Times New Roman"/>
                <w:bCs/>
                <w:color w:val="000000" w:themeColor="text1"/>
                <w:sz w:val="24"/>
                <w:szCs w:val="24"/>
                <w:lang w:val="lt-LT" w:eastAsia="lt-LT"/>
              </w:rPr>
              <w:t xml:space="preserve"> </w:t>
            </w:r>
            <w:r w:rsidRPr="00E6480F">
              <w:rPr>
                <w:rFonts w:ascii="Times New Roman" w:eastAsia="Times New Roman" w:hAnsi="Times New Roman" w:cs="Times New Roman"/>
                <w:color w:val="000000" w:themeColor="text1"/>
                <w:sz w:val="24"/>
                <w:szCs w:val="24"/>
                <w:lang w:val="lt-LT" w:eastAsia="lt-LT"/>
              </w:rPr>
              <w:t>2023 metais mokinių poreikių tenkinimui, pozityviai emocinei aplinkai kurti bei  moderniam ugdymo proceso užtikrinimui buvo skirtas didelis dėmesys. Beveik visos numatytos priemonės buvo įvykdytos: įsigyta kompiuterinių mokymo programų, demonstracinių mokymo priemonių, vadovėlių. Įrengtos studijos ir laboratorijos.</w:t>
            </w:r>
          </w:p>
          <w:p w14:paraId="3D0F036F" w14:textId="77777777" w:rsidR="00A564E7" w:rsidRPr="00E6480F" w:rsidRDefault="00A564E7" w:rsidP="00A564E7">
            <w:pPr>
              <w:numPr>
                <w:ilvl w:val="0"/>
                <w:numId w:val="25"/>
              </w:numPr>
              <w:spacing w:after="0" w:line="240" w:lineRule="auto"/>
              <w:rPr>
                <w:rFonts w:ascii="Times New Roman" w:hAnsi="Times New Roman" w:cs="Times New Roman"/>
                <w:b/>
                <w:i/>
                <w:color w:val="000000" w:themeColor="text1"/>
                <w:sz w:val="24"/>
                <w:szCs w:val="24"/>
                <w:lang w:val="lt-LT"/>
              </w:rPr>
            </w:pPr>
            <w:r w:rsidRPr="00E6480F">
              <w:rPr>
                <w:rFonts w:ascii="Times New Roman" w:hAnsi="Times New Roman" w:cs="Times New Roman"/>
                <w:b/>
                <w:i/>
                <w:color w:val="000000" w:themeColor="text1"/>
                <w:sz w:val="24"/>
                <w:szCs w:val="24"/>
                <w:lang w:val="lt-LT"/>
              </w:rPr>
              <w:t>Įsigyta iš ML lėšų (ilgalaikio turto):</w:t>
            </w:r>
          </w:p>
          <w:p w14:paraId="04037CB0" w14:textId="77777777" w:rsidR="00A564E7" w:rsidRPr="00E6480F" w:rsidRDefault="00A564E7" w:rsidP="00A564E7">
            <w:pPr>
              <w:numPr>
                <w:ilvl w:val="1"/>
                <w:numId w:val="25"/>
              </w:numPr>
              <w:spacing w:after="0" w:line="240" w:lineRule="auto"/>
              <w:rPr>
                <w:rFonts w:ascii="Times New Roman" w:hAnsi="Times New Roman" w:cs="Times New Roman"/>
                <w:i/>
                <w:color w:val="000000" w:themeColor="text1"/>
                <w:sz w:val="24"/>
                <w:szCs w:val="24"/>
              </w:rPr>
            </w:pPr>
            <w:proofErr w:type="spellStart"/>
            <w:r w:rsidRPr="00E6480F">
              <w:rPr>
                <w:rFonts w:ascii="Times New Roman" w:hAnsi="Times New Roman" w:cs="Times New Roman"/>
                <w:i/>
                <w:color w:val="000000" w:themeColor="text1"/>
                <w:sz w:val="24"/>
                <w:szCs w:val="24"/>
              </w:rPr>
              <w:lastRenderedPageBreak/>
              <w:t>Interaktyvūs</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ekranai</w:t>
            </w:r>
            <w:proofErr w:type="spellEnd"/>
            <w:r w:rsidRPr="00E6480F">
              <w:rPr>
                <w:rFonts w:ascii="Times New Roman" w:hAnsi="Times New Roman" w:cs="Times New Roman"/>
                <w:i/>
                <w:color w:val="000000" w:themeColor="text1"/>
                <w:sz w:val="24"/>
                <w:szCs w:val="24"/>
              </w:rPr>
              <w:t xml:space="preserve"> 2 </w:t>
            </w:r>
            <w:proofErr w:type="spellStart"/>
            <w:r w:rsidRPr="00E6480F">
              <w:rPr>
                <w:rFonts w:ascii="Times New Roman" w:hAnsi="Times New Roman" w:cs="Times New Roman"/>
                <w:i/>
                <w:color w:val="000000" w:themeColor="text1"/>
                <w:sz w:val="24"/>
                <w:szCs w:val="24"/>
              </w:rPr>
              <w:t>vnt</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už</w:t>
            </w:r>
            <w:proofErr w:type="spellEnd"/>
            <w:r w:rsidRPr="00E6480F">
              <w:rPr>
                <w:rFonts w:ascii="Times New Roman" w:hAnsi="Times New Roman" w:cs="Times New Roman"/>
                <w:i/>
                <w:color w:val="000000" w:themeColor="text1"/>
                <w:sz w:val="24"/>
                <w:szCs w:val="24"/>
              </w:rPr>
              <w:t xml:space="preserve"> 7972  </w:t>
            </w:r>
            <w:proofErr w:type="spellStart"/>
            <w:proofErr w:type="gramStart"/>
            <w:r w:rsidRPr="00E6480F">
              <w:rPr>
                <w:rFonts w:ascii="Times New Roman" w:hAnsi="Times New Roman" w:cs="Times New Roman"/>
                <w:i/>
                <w:color w:val="000000" w:themeColor="text1"/>
                <w:sz w:val="24"/>
                <w:szCs w:val="24"/>
              </w:rPr>
              <w:t>Eur</w:t>
            </w:r>
            <w:proofErr w:type="spellEnd"/>
            <w:r w:rsidRPr="00E6480F">
              <w:rPr>
                <w:rFonts w:ascii="Times New Roman" w:hAnsi="Times New Roman" w:cs="Times New Roman"/>
                <w:i/>
                <w:color w:val="000000" w:themeColor="text1"/>
                <w:sz w:val="24"/>
                <w:szCs w:val="24"/>
              </w:rPr>
              <w:t>;</w:t>
            </w:r>
            <w:proofErr w:type="gramEnd"/>
          </w:p>
          <w:p w14:paraId="14D32ABB" w14:textId="77777777" w:rsidR="00A564E7" w:rsidRPr="00E6480F" w:rsidRDefault="00A564E7" w:rsidP="00A564E7">
            <w:pPr>
              <w:numPr>
                <w:ilvl w:val="1"/>
                <w:numId w:val="25"/>
              </w:numPr>
              <w:spacing w:after="0" w:line="240" w:lineRule="auto"/>
              <w:rPr>
                <w:rFonts w:ascii="Times New Roman" w:hAnsi="Times New Roman" w:cs="Times New Roman"/>
                <w:i/>
                <w:color w:val="000000" w:themeColor="text1"/>
                <w:sz w:val="24"/>
                <w:szCs w:val="24"/>
              </w:rPr>
            </w:pPr>
            <w:proofErr w:type="spellStart"/>
            <w:r w:rsidRPr="00E6480F">
              <w:rPr>
                <w:rFonts w:ascii="Times New Roman" w:hAnsi="Times New Roman" w:cs="Times New Roman"/>
                <w:i/>
                <w:color w:val="000000" w:themeColor="text1"/>
                <w:sz w:val="24"/>
                <w:szCs w:val="24"/>
              </w:rPr>
              <w:t>Nešiojami</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kompiuteriai</w:t>
            </w:r>
            <w:proofErr w:type="spellEnd"/>
            <w:r w:rsidRPr="00E6480F">
              <w:rPr>
                <w:rFonts w:ascii="Times New Roman" w:hAnsi="Times New Roman" w:cs="Times New Roman"/>
                <w:i/>
                <w:color w:val="000000" w:themeColor="text1"/>
                <w:sz w:val="24"/>
                <w:szCs w:val="24"/>
              </w:rPr>
              <w:t xml:space="preserve"> 21 </w:t>
            </w:r>
            <w:proofErr w:type="spellStart"/>
            <w:r w:rsidRPr="00E6480F">
              <w:rPr>
                <w:rFonts w:ascii="Times New Roman" w:hAnsi="Times New Roman" w:cs="Times New Roman"/>
                <w:i/>
                <w:color w:val="000000" w:themeColor="text1"/>
                <w:sz w:val="24"/>
                <w:szCs w:val="24"/>
              </w:rPr>
              <w:t>vnt</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už</w:t>
            </w:r>
            <w:proofErr w:type="spellEnd"/>
            <w:r w:rsidRPr="00E6480F">
              <w:rPr>
                <w:rFonts w:ascii="Times New Roman" w:hAnsi="Times New Roman" w:cs="Times New Roman"/>
                <w:i/>
                <w:color w:val="000000" w:themeColor="text1"/>
                <w:sz w:val="24"/>
                <w:szCs w:val="24"/>
              </w:rPr>
              <w:t xml:space="preserve"> 12773 </w:t>
            </w:r>
            <w:proofErr w:type="spellStart"/>
            <w:proofErr w:type="gramStart"/>
            <w:r w:rsidRPr="00E6480F">
              <w:rPr>
                <w:rFonts w:ascii="Times New Roman" w:hAnsi="Times New Roman" w:cs="Times New Roman"/>
                <w:i/>
                <w:color w:val="000000" w:themeColor="text1"/>
                <w:sz w:val="24"/>
                <w:szCs w:val="24"/>
              </w:rPr>
              <w:t>Eur</w:t>
            </w:r>
            <w:proofErr w:type="spellEnd"/>
            <w:r w:rsidRPr="00E6480F">
              <w:rPr>
                <w:rFonts w:ascii="Times New Roman" w:hAnsi="Times New Roman" w:cs="Times New Roman"/>
                <w:i/>
                <w:color w:val="000000" w:themeColor="text1"/>
                <w:sz w:val="24"/>
                <w:szCs w:val="24"/>
              </w:rPr>
              <w:t>;</w:t>
            </w:r>
            <w:proofErr w:type="gramEnd"/>
          </w:p>
          <w:p w14:paraId="041B03A8" w14:textId="7814DD5D" w:rsidR="00A564E7" w:rsidRPr="00E6480F" w:rsidRDefault="00A564E7" w:rsidP="00A564E7">
            <w:pPr>
              <w:spacing w:after="0" w:line="240" w:lineRule="auto"/>
              <w:ind w:firstLine="2013"/>
              <w:rPr>
                <w:rFonts w:ascii="Times New Roman" w:hAnsi="Times New Roman" w:cs="Times New Roman"/>
                <w:b/>
                <w:i/>
                <w:color w:val="000000" w:themeColor="text1"/>
                <w:sz w:val="24"/>
                <w:szCs w:val="24"/>
              </w:rPr>
            </w:pPr>
            <w:r w:rsidRPr="00E6480F">
              <w:rPr>
                <w:rFonts w:ascii="Times New Roman" w:hAnsi="Times New Roman" w:cs="Times New Roman"/>
                <w:b/>
                <w:i/>
                <w:color w:val="000000" w:themeColor="text1"/>
                <w:sz w:val="24"/>
                <w:szCs w:val="24"/>
              </w:rPr>
              <w:t xml:space="preserve">Viso </w:t>
            </w:r>
            <w:proofErr w:type="spellStart"/>
            <w:r w:rsidRPr="00E6480F">
              <w:rPr>
                <w:rFonts w:ascii="Times New Roman" w:hAnsi="Times New Roman" w:cs="Times New Roman"/>
                <w:b/>
                <w:i/>
                <w:color w:val="000000" w:themeColor="text1"/>
                <w:sz w:val="24"/>
                <w:szCs w:val="24"/>
              </w:rPr>
              <w:t>iš</w:t>
            </w:r>
            <w:proofErr w:type="spellEnd"/>
            <w:r w:rsidRPr="00E6480F">
              <w:rPr>
                <w:rFonts w:ascii="Times New Roman" w:hAnsi="Times New Roman" w:cs="Times New Roman"/>
                <w:b/>
                <w:i/>
                <w:color w:val="000000" w:themeColor="text1"/>
                <w:sz w:val="24"/>
                <w:szCs w:val="24"/>
              </w:rPr>
              <w:t xml:space="preserve"> ML </w:t>
            </w:r>
            <w:proofErr w:type="spellStart"/>
            <w:r w:rsidRPr="00E6480F">
              <w:rPr>
                <w:rFonts w:ascii="Times New Roman" w:hAnsi="Times New Roman" w:cs="Times New Roman"/>
                <w:b/>
                <w:i/>
                <w:color w:val="000000" w:themeColor="text1"/>
                <w:sz w:val="24"/>
                <w:szCs w:val="24"/>
              </w:rPr>
              <w:t>lčšų</w:t>
            </w:r>
            <w:proofErr w:type="spellEnd"/>
            <w:r w:rsidRPr="00E6480F">
              <w:rPr>
                <w:rFonts w:ascii="Times New Roman" w:hAnsi="Times New Roman" w:cs="Times New Roman"/>
                <w:b/>
                <w:i/>
                <w:color w:val="000000" w:themeColor="text1"/>
                <w:sz w:val="24"/>
                <w:szCs w:val="24"/>
              </w:rPr>
              <w:t>: 20745 Eur.</w:t>
            </w:r>
          </w:p>
          <w:p w14:paraId="1B67EE98" w14:textId="77777777" w:rsidR="00A564E7" w:rsidRPr="00E6480F" w:rsidRDefault="00A564E7" w:rsidP="00A564E7">
            <w:pPr>
              <w:spacing w:after="0" w:line="240" w:lineRule="auto"/>
              <w:rPr>
                <w:rFonts w:ascii="Times New Roman" w:hAnsi="Times New Roman" w:cs="Times New Roman"/>
                <w:b/>
                <w:i/>
                <w:color w:val="000000" w:themeColor="text1"/>
                <w:sz w:val="24"/>
                <w:szCs w:val="24"/>
              </w:rPr>
            </w:pPr>
          </w:p>
          <w:p w14:paraId="7D38F749" w14:textId="77777777" w:rsidR="00A564E7" w:rsidRPr="00E6480F" w:rsidRDefault="00A564E7" w:rsidP="00A564E7">
            <w:pPr>
              <w:numPr>
                <w:ilvl w:val="0"/>
                <w:numId w:val="25"/>
              </w:numPr>
              <w:spacing w:after="0" w:line="240" w:lineRule="auto"/>
              <w:rPr>
                <w:rFonts w:ascii="Times New Roman" w:hAnsi="Times New Roman" w:cs="Times New Roman"/>
                <w:b/>
                <w:i/>
                <w:color w:val="000000" w:themeColor="text1"/>
                <w:sz w:val="24"/>
                <w:szCs w:val="24"/>
              </w:rPr>
            </w:pPr>
            <w:proofErr w:type="spellStart"/>
            <w:r w:rsidRPr="00E6480F">
              <w:rPr>
                <w:rFonts w:ascii="Times New Roman" w:hAnsi="Times New Roman" w:cs="Times New Roman"/>
                <w:b/>
                <w:i/>
                <w:color w:val="000000" w:themeColor="text1"/>
                <w:sz w:val="24"/>
                <w:szCs w:val="24"/>
              </w:rPr>
              <w:t>Įsigyta</w:t>
            </w:r>
            <w:proofErr w:type="spellEnd"/>
            <w:r w:rsidRPr="00E6480F">
              <w:rPr>
                <w:rFonts w:ascii="Times New Roman" w:hAnsi="Times New Roman" w:cs="Times New Roman"/>
                <w:b/>
                <w:i/>
                <w:color w:val="000000" w:themeColor="text1"/>
                <w:sz w:val="24"/>
                <w:szCs w:val="24"/>
              </w:rPr>
              <w:t xml:space="preserve"> </w:t>
            </w:r>
            <w:proofErr w:type="spellStart"/>
            <w:r w:rsidRPr="00E6480F">
              <w:rPr>
                <w:rFonts w:ascii="Times New Roman" w:hAnsi="Times New Roman" w:cs="Times New Roman"/>
                <w:b/>
                <w:i/>
                <w:color w:val="000000" w:themeColor="text1"/>
                <w:sz w:val="24"/>
                <w:szCs w:val="24"/>
              </w:rPr>
              <w:t>iš</w:t>
            </w:r>
            <w:proofErr w:type="spellEnd"/>
            <w:r w:rsidRPr="00E6480F">
              <w:rPr>
                <w:rFonts w:ascii="Times New Roman" w:hAnsi="Times New Roman" w:cs="Times New Roman"/>
                <w:b/>
                <w:i/>
                <w:color w:val="000000" w:themeColor="text1"/>
                <w:sz w:val="24"/>
                <w:szCs w:val="24"/>
              </w:rPr>
              <w:t xml:space="preserve"> Europos </w:t>
            </w:r>
            <w:proofErr w:type="spellStart"/>
            <w:r w:rsidRPr="00E6480F">
              <w:rPr>
                <w:rFonts w:ascii="Times New Roman" w:hAnsi="Times New Roman" w:cs="Times New Roman"/>
                <w:b/>
                <w:i/>
                <w:color w:val="000000" w:themeColor="text1"/>
                <w:sz w:val="24"/>
                <w:szCs w:val="24"/>
              </w:rPr>
              <w:t>struktūrinio</w:t>
            </w:r>
            <w:proofErr w:type="spellEnd"/>
            <w:r w:rsidRPr="00E6480F">
              <w:rPr>
                <w:rFonts w:ascii="Times New Roman" w:hAnsi="Times New Roman" w:cs="Times New Roman"/>
                <w:b/>
                <w:i/>
                <w:color w:val="000000" w:themeColor="text1"/>
                <w:sz w:val="24"/>
                <w:szCs w:val="24"/>
              </w:rPr>
              <w:t xml:space="preserve"> </w:t>
            </w:r>
            <w:proofErr w:type="spellStart"/>
            <w:r w:rsidRPr="00E6480F">
              <w:rPr>
                <w:rFonts w:ascii="Times New Roman" w:hAnsi="Times New Roman" w:cs="Times New Roman"/>
                <w:b/>
                <w:i/>
                <w:color w:val="000000" w:themeColor="text1"/>
                <w:sz w:val="24"/>
                <w:szCs w:val="24"/>
              </w:rPr>
              <w:t>fondo</w:t>
            </w:r>
            <w:proofErr w:type="spellEnd"/>
            <w:r w:rsidRPr="00E6480F">
              <w:rPr>
                <w:rFonts w:ascii="Times New Roman" w:hAnsi="Times New Roman" w:cs="Times New Roman"/>
                <w:b/>
                <w:i/>
                <w:color w:val="000000" w:themeColor="text1"/>
                <w:sz w:val="24"/>
                <w:szCs w:val="24"/>
              </w:rPr>
              <w:t xml:space="preserve"> </w:t>
            </w:r>
            <w:proofErr w:type="spellStart"/>
            <w:r w:rsidRPr="00E6480F">
              <w:rPr>
                <w:rFonts w:ascii="Times New Roman" w:hAnsi="Times New Roman" w:cs="Times New Roman"/>
                <w:b/>
                <w:i/>
                <w:color w:val="000000" w:themeColor="text1"/>
                <w:sz w:val="24"/>
                <w:szCs w:val="24"/>
              </w:rPr>
              <w:t>projekto</w:t>
            </w:r>
            <w:proofErr w:type="spellEnd"/>
            <w:r w:rsidRPr="00E6480F">
              <w:rPr>
                <w:rFonts w:ascii="Times New Roman" w:hAnsi="Times New Roman" w:cs="Times New Roman"/>
                <w:b/>
                <w:i/>
                <w:color w:val="000000" w:themeColor="text1"/>
                <w:sz w:val="24"/>
                <w:szCs w:val="24"/>
              </w:rPr>
              <w:t xml:space="preserve"> „</w:t>
            </w:r>
            <w:proofErr w:type="spellStart"/>
            <w:r w:rsidRPr="00E6480F">
              <w:rPr>
                <w:rFonts w:ascii="Times New Roman" w:hAnsi="Times New Roman" w:cs="Times New Roman"/>
                <w:b/>
                <w:i/>
                <w:color w:val="000000" w:themeColor="text1"/>
                <w:sz w:val="24"/>
                <w:szCs w:val="24"/>
              </w:rPr>
              <w:t>Skaitmeninio</w:t>
            </w:r>
            <w:proofErr w:type="spellEnd"/>
            <w:r w:rsidRPr="00E6480F">
              <w:rPr>
                <w:rFonts w:ascii="Times New Roman" w:hAnsi="Times New Roman" w:cs="Times New Roman"/>
                <w:b/>
                <w:i/>
                <w:color w:val="000000" w:themeColor="text1"/>
                <w:sz w:val="24"/>
                <w:szCs w:val="24"/>
              </w:rPr>
              <w:t xml:space="preserve"> </w:t>
            </w:r>
            <w:proofErr w:type="spellStart"/>
            <w:r w:rsidRPr="00E6480F">
              <w:rPr>
                <w:rFonts w:ascii="Times New Roman" w:hAnsi="Times New Roman" w:cs="Times New Roman"/>
                <w:b/>
                <w:i/>
                <w:color w:val="000000" w:themeColor="text1"/>
                <w:sz w:val="24"/>
                <w:szCs w:val="24"/>
              </w:rPr>
              <w:t>ugdymo</w:t>
            </w:r>
            <w:proofErr w:type="spellEnd"/>
            <w:r w:rsidRPr="00E6480F">
              <w:rPr>
                <w:rFonts w:ascii="Times New Roman" w:hAnsi="Times New Roman" w:cs="Times New Roman"/>
                <w:b/>
                <w:i/>
                <w:color w:val="000000" w:themeColor="text1"/>
                <w:sz w:val="24"/>
                <w:szCs w:val="24"/>
              </w:rPr>
              <w:t xml:space="preserve"> </w:t>
            </w:r>
            <w:proofErr w:type="spellStart"/>
            <w:r w:rsidRPr="00E6480F">
              <w:rPr>
                <w:rFonts w:ascii="Times New Roman" w:hAnsi="Times New Roman" w:cs="Times New Roman"/>
                <w:b/>
                <w:i/>
                <w:color w:val="000000" w:themeColor="text1"/>
                <w:sz w:val="24"/>
                <w:szCs w:val="24"/>
              </w:rPr>
              <w:t>turinio</w:t>
            </w:r>
            <w:proofErr w:type="spellEnd"/>
            <w:r w:rsidRPr="00E6480F">
              <w:rPr>
                <w:rFonts w:ascii="Times New Roman" w:hAnsi="Times New Roman" w:cs="Times New Roman"/>
                <w:b/>
                <w:i/>
                <w:color w:val="000000" w:themeColor="text1"/>
                <w:sz w:val="24"/>
                <w:szCs w:val="24"/>
              </w:rPr>
              <w:t xml:space="preserve"> </w:t>
            </w:r>
            <w:proofErr w:type="spellStart"/>
            <w:r w:rsidRPr="00E6480F">
              <w:rPr>
                <w:rFonts w:ascii="Times New Roman" w:hAnsi="Times New Roman" w:cs="Times New Roman"/>
                <w:b/>
                <w:i/>
                <w:color w:val="000000" w:themeColor="text1"/>
                <w:sz w:val="24"/>
                <w:szCs w:val="24"/>
              </w:rPr>
              <w:t>kūrimas</w:t>
            </w:r>
            <w:proofErr w:type="spellEnd"/>
            <w:r w:rsidRPr="00E6480F">
              <w:rPr>
                <w:rFonts w:ascii="Times New Roman" w:hAnsi="Times New Roman" w:cs="Times New Roman"/>
                <w:b/>
                <w:i/>
                <w:color w:val="000000" w:themeColor="text1"/>
                <w:sz w:val="24"/>
                <w:szCs w:val="24"/>
              </w:rPr>
              <w:t xml:space="preserve"> </w:t>
            </w:r>
            <w:proofErr w:type="spellStart"/>
            <w:r w:rsidRPr="00E6480F">
              <w:rPr>
                <w:rFonts w:ascii="Times New Roman" w:hAnsi="Times New Roman" w:cs="Times New Roman"/>
                <w:b/>
                <w:i/>
                <w:color w:val="000000" w:themeColor="text1"/>
                <w:sz w:val="24"/>
                <w:szCs w:val="24"/>
              </w:rPr>
              <w:t>ir</w:t>
            </w:r>
            <w:proofErr w:type="spellEnd"/>
            <w:r w:rsidRPr="00E6480F">
              <w:rPr>
                <w:rFonts w:ascii="Times New Roman" w:hAnsi="Times New Roman" w:cs="Times New Roman"/>
                <w:b/>
                <w:i/>
                <w:color w:val="000000" w:themeColor="text1"/>
                <w:sz w:val="24"/>
                <w:szCs w:val="24"/>
              </w:rPr>
              <w:t xml:space="preserve"> </w:t>
            </w:r>
            <w:proofErr w:type="spellStart"/>
            <w:r w:rsidRPr="00E6480F">
              <w:rPr>
                <w:rFonts w:ascii="Times New Roman" w:hAnsi="Times New Roman" w:cs="Times New Roman"/>
                <w:b/>
                <w:i/>
                <w:color w:val="000000" w:themeColor="text1"/>
                <w:sz w:val="24"/>
                <w:szCs w:val="24"/>
              </w:rPr>
              <w:t>diegimas</w:t>
            </w:r>
            <w:proofErr w:type="spellEnd"/>
            <w:r w:rsidRPr="00E6480F">
              <w:rPr>
                <w:rFonts w:ascii="Times New Roman" w:hAnsi="Times New Roman" w:cs="Times New Roman"/>
                <w:b/>
                <w:i/>
                <w:color w:val="000000" w:themeColor="text1"/>
                <w:sz w:val="24"/>
                <w:szCs w:val="24"/>
              </w:rPr>
              <w:t xml:space="preserve">“ </w:t>
            </w:r>
            <w:proofErr w:type="spellStart"/>
            <w:r w:rsidRPr="00E6480F">
              <w:rPr>
                <w:rFonts w:ascii="Times New Roman" w:hAnsi="Times New Roman" w:cs="Times New Roman"/>
                <w:b/>
                <w:i/>
                <w:color w:val="000000" w:themeColor="text1"/>
                <w:sz w:val="24"/>
                <w:szCs w:val="24"/>
              </w:rPr>
              <w:t>lėšų</w:t>
            </w:r>
            <w:proofErr w:type="spellEnd"/>
            <w:r w:rsidRPr="00E6480F">
              <w:rPr>
                <w:rFonts w:ascii="Times New Roman" w:hAnsi="Times New Roman" w:cs="Times New Roman"/>
                <w:b/>
                <w:i/>
                <w:color w:val="000000" w:themeColor="text1"/>
                <w:sz w:val="24"/>
                <w:szCs w:val="24"/>
              </w:rPr>
              <w:t xml:space="preserve"> :</w:t>
            </w:r>
          </w:p>
          <w:p w14:paraId="0D73A2F5" w14:textId="77777777" w:rsidR="00A564E7" w:rsidRPr="00E6480F" w:rsidRDefault="00A564E7" w:rsidP="00A564E7">
            <w:pPr>
              <w:numPr>
                <w:ilvl w:val="1"/>
                <w:numId w:val="25"/>
              </w:numPr>
              <w:spacing w:after="0" w:line="240" w:lineRule="auto"/>
              <w:rPr>
                <w:rFonts w:ascii="Times New Roman" w:hAnsi="Times New Roman" w:cs="Times New Roman"/>
                <w:i/>
                <w:color w:val="000000" w:themeColor="text1"/>
                <w:sz w:val="24"/>
                <w:szCs w:val="24"/>
              </w:rPr>
            </w:pPr>
            <w:proofErr w:type="spellStart"/>
            <w:r w:rsidRPr="00E6480F">
              <w:rPr>
                <w:rFonts w:ascii="Times New Roman" w:hAnsi="Times New Roman" w:cs="Times New Roman"/>
                <w:i/>
                <w:color w:val="000000" w:themeColor="text1"/>
                <w:sz w:val="24"/>
                <w:szCs w:val="24"/>
              </w:rPr>
              <w:t>Vadovėliai</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už</w:t>
            </w:r>
            <w:proofErr w:type="spellEnd"/>
            <w:r w:rsidRPr="00E6480F">
              <w:rPr>
                <w:rFonts w:ascii="Times New Roman" w:hAnsi="Times New Roman" w:cs="Times New Roman"/>
                <w:i/>
                <w:color w:val="000000" w:themeColor="text1"/>
                <w:sz w:val="24"/>
                <w:szCs w:val="24"/>
              </w:rPr>
              <w:t xml:space="preserve"> 8732 Eur. (</w:t>
            </w:r>
            <w:proofErr w:type="spellStart"/>
            <w:r w:rsidRPr="00E6480F">
              <w:rPr>
                <w:rFonts w:ascii="Times New Roman" w:hAnsi="Times New Roman" w:cs="Times New Roman"/>
                <w:i/>
                <w:color w:val="000000" w:themeColor="text1"/>
                <w:sz w:val="24"/>
                <w:szCs w:val="24"/>
              </w:rPr>
              <w:t>europos</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sąjungos</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lėšos</w:t>
            </w:r>
            <w:proofErr w:type="spellEnd"/>
            <w:proofErr w:type="gramStart"/>
            <w:r w:rsidRPr="00E6480F">
              <w:rPr>
                <w:rFonts w:ascii="Times New Roman" w:hAnsi="Times New Roman" w:cs="Times New Roman"/>
                <w:i/>
                <w:color w:val="000000" w:themeColor="text1"/>
                <w:sz w:val="24"/>
                <w:szCs w:val="24"/>
              </w:rPr>
              <w:t>);</w:t>
            </w:r>
            <w:proofErr w:type="gramEnd"/>
          </w:p>
          <w:p w14:paraId="283F5929" w14:textId="77777777" w:rsidR="00A564E7" w:rsidRPr="00E6480F" w:rsidRDefault="00A564E7" w:rsidP="00A564E7">
            <w:pPr>
              <w:numPr>
                <w:ilvl w:val="1"/>
                <w:numId w:val="25"/>
              </w:numPr>
              <w:spacing w:after="0" w:line="240" w:lineRule="auto"/>
              <w:rPr>
                <w:rFonts w:ascii="Times New Roman" w:hAnsi="Times New Roman" w:cs="Times New Roman"/>
                <w:i/>
                <w:color w:val="000000" w:themeColor="text1"/>
                <w:sz w:val="24"/>
                <w:szCs w:val="24"/>
              </w:rPr>
            </w:pPr>
            <w:proofErr w:type="spellStart"/>
            <w:r w:rsidRPr="00E6480F">
              <w:rPr>
                <w:rFonts w:ascii="Times New Roman" w:hAnsi="Times New Roman" w:cs="Times New Roman"/>
                <w:i/>
                <w:color w:val="000000" w:themeColor="text1"/>
                <w:sz w:val="24"/>
                <w:szCs w:val="24"/>
              </w:rPr>
              <w:t>Vadovėliai</w:t>
            </w:r>
            <w:proofErr w:type="spellEnd"/>
            <w:r w:rsidRPr="00E6480F">
              <w:rPr>
                <w:rFonts w:ascii="Times New Roman" w:hAnsi="Times New Roman" w:cs="Times New Roman"/>
                <w:i/>
                <w:color w:val="000000" w:themeColor="text1"/>
                <w:sz w:val="24"/>
                <w:szCs w:val="24"/>
              </w:rPr>
              <w:t xml:space="preserve"> už 7635Eur. (</w:t>
            </w:r>
            <w:proofErr w:type="spellStart"/>
            <w:r w:rsidRPr="00E6480F">
              <w:rPr>
                <w:rFonts w:ascii="Times New Roman" w:hAnsi="Times New Roman" w:cs="Times New Roman"/>
                <w:i/>
                <w:color w:val="000000" w:themeColor="text1"/>
                <w:sz w:val="24"/>
                <w:szCs w:val="24"/>
              </w:rPr>
              <w:t>valstybės</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biudžeto</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lėšos</w:t>
            </w:r>
            <w:proofErr w:type="spellEnd"/>
            <w:r w:rsidRPr="00E6480F">
              <w:rPr>
                <w:rFonts w:ascii="Times New Roman" w:hAnsi="Times New Roman" w:cs="Times New Roman"/>
                <w:i/>
                <w:color w:val="000000" w:themeColor="text1"/>
                <w:sz w:val="24"/>
                <w:szCs w:val="24"/>
              </w:rPr>
              <w:t>).</w:t>
            </w:r>
          </w:p>
          <w:p w14:paraId="214C50AA" w14:textId="7077423A" w:rsidR="00A564E7" w:rsidRPr="00E6480F" w:rsidRDefault="00A564E7" w:rsidP="00A564E7">
            <w:pPr>
              <w:spacing w:after="0" w:line="240" w:lineRule="auto"/>
              <w:ind w:firstLine="2013"/>
              <w:rPr>
                <w:rFonts w:ascii="Times New Roman" w:hAnsi="Times New Roman" w:cs="Times New Roman"/>
                <w:b/>
                <w:i/>
                <w:color w:val="000000" w:themeColor="text1"/>
                <w:sz w:val="24"/>
                <w:szCs w:val="24"/>
              </w:rPr>
            </w:pPr>
            <w:proofErr w:type="spellStart"/>
            <w:r w:rsidRPr="00E6480F">
              <w:rPr>
                <w:rFonts w:ascii="Times New Roman" w:hAnsi="Times New Roman" w:cs="Times New Roman"/>
                <w:b/>
                <w:i/>
                <w:color w:val="000000" w:themeColor="text1"/>
                <w:sz w:val="24"/>
                <w:szCs w:val="24"/>
              </w:rPr>
              <w:t>Iš</w:t>
            </w:r>
            <w:proofErr w:type="spellEnd"/>
            <w:r w:rsidRPr="00E6480F">
              <w:rPr>
                <w:rFonts w:ascii="Times New Roman" w:hAnsi="Times New Roman" w:cs="Times New Roman"/>
                <w:b/>
                <w:i/>
                <w:color w:val="000000" w:themeColor="text1"/>
                <w:sz w:val="24"/>
                <w:szCs w:val="24"/>
              </w:rPr>
              <w:t xml:space="preserve"> </w:t>
            </w:r>
            <w:proofErr w:type="spellStart"/>
            <w:r w:rsidRPr="00E6480F">
              <w:rPr>
                <w:rFonts w:ascii="Times New Roman" w:hAnsi="Times New Roman" w:cs="Times New Roman"/>
                <w:b/>
                <w:i/>
                <w:color w:val="000000" w:themeColor="text1"/>
                <w:sz w:val="24"/>
                <w:szCs w:val="24"/>
              </w:rPr>
              <w:t>viso</w:t>
            </w:r>
            <w:proofErr w:type="spellEnd"/>
            <w:r w:rsidRPr="00E6480F">
              <w:rPr>
                <w:rFonts w:ascii="Times New Roman" w:hAnsi="Times New Roman" w:cs="Times New Roman"/>
                <w:b/>
                <w:i/>
                <w:color w:val="000000" w:themeColor="text1"/>
                <w:sz w:val="24"/>
                <w:szCs w:val="24"/>
              </w:rPr>
              <w:t>: 16367 Eur.</w:t>
            </w:r>
          </w:p>
          <w:p w14:paraId="07BF4A46" w14:textId="77777777" w:rsidR="00A564E7" w:rsidRPr="00E6480F" w:rsidRDefault="00A564E7" w:rsidP="00A564E7">
            <w:pPr>
              <w:spacing w:after="0" w:line="240" w:lineRule="auto"/>
              <w:rPr>
                <w:rFonts w:ascii="Times New Roman" w:hAnsi="Times New Roman" w:cs="Times New Roman"/>
                <w:b/>
                <w:i/>
                <w:color w:val="000000" w:themeColor="text1"/>
                <w:sz w:val="24"/>
                <w:szCs w:val="24"/>
              </w:rPr>
            </w:pPr>
          </w:p>
          <w:p w14:paraId="509121F7" w14:textId="77777777" w:rsidR="00A564E7" w:rsidRPr="00E6480F" w:rsidRDefault="00A564E7" w:rsidP="00A564E7">
            <w:pPr>
              <w:numPr>
                <w:ilvl w:val="0"/>
                <w:numId w:val="25"/>
              </w:numPr>
              <w:spacing w:after="0" w:line="240" w:lineRule="auto"/>
              <w:rPr>
                <w:rFonts w:ascii="Times New Roman" w:hAnsi="Times New Roman" w:cs="Times New Roman"/>
                <w:b/>
                <w:i/>
                <w:color w:val="000000" w:themeColor="text1"/>
                <w:sz w:val="24"/>
                <w:szCs w:val="24"/>
              </w:rPr>
            </w:pPr>
            <w:proofErr w:type="spellStart"/>
            <w:r w:rsidRPr="00E6480F">
              <w:rPr>
                <w:rFonts w:ascii="Times New Roman" w:hAnsi="Times New Roman" w:cs="Times New Roman"/>
                <w:b/>
                <w:i/>
                <w:color w:val="000000" w:themeColor="text1"/>
                <w:sz w:val="24"/>
                <w:szCs w:val="24"/>
              </w:rPr>
              <w:t>Įsigyta</w:t>
            </w:r>
            <w:proofErr w:type="spellEnd"/>
            <w:r w:rsidRPr="00E6480F">
              <w:rPr>
                <w:rFonts w:ascii="Times New Roman" w:hAnsi="Times New Roman" w:cs="Times New Roman"/>
                <w:b/>
                <w:i/>
                <w:color w:val="000000" w:themeColor="text1"/>
                <w:sz w:val="24"/>
                <w:szCs w:val="24"/>
              </w:rPr>
              <w:t xml:space="preserve"> </w:t>
            </w:r>
            <w:proofErr w:type="spellStart"/>
            <w:r w:rsidRPr="00E6480F">
              <w:rPr>
                <w:rFonts w:ascii="Times New Roman" w:hAnsi="Times New Roman" w:cs="Times New Roman"/>
                <w:b/>
                <w:i/>
                <w:color w:val="000000" w:themeColor="text1"/>
                <w:sz w:val="24"/>
                <w:szCs w:val="24"/>
              </w:rPr>
              <w:t>iš</w:t>
            </w:r>
            <w:proofErr w:type="spellEnd"/>
            <w:r w:rsidRPr="00E6480F">
              <w:rPr>
                <w:rFonts w:ascii="Times New Roman" w:hAnsi="Times New Roman" w:cs="Times New Roman"/>
                <w:b/>
                <w:i/>
                <w:color w:val="000000" w:themeColor="text1"/>
                <w:sz w:val="24"/>
                <w:szCs w:val="24"/>
              </w:rPr>
              <w:t xml:space="preserve"> ML </w:t>
            </w:r>
            <w:proofErr w:type="spellStart"/>
            <w:r w:rsidRPr="00E6480F">
              <w:rPr>
                <w:rFonts w:ascii="Times New Roman" w:hAnsi="Times New Roman" w:cs="Times New Roman"/>
                <w:b/>
                <w:i/>
                <w:color w:val="000000" w:themeColor="text1"/>
                <w:sz w:val="24"/>
                <w:szCs w:val="24"/>
              </w:rPr>
              <w:t>lėšų</w:t>
            </w:r>
            <w:proofErr w:type="spellEnd"/>
            <w:r w:rsidRPr="00E6480F">
              <w:rPr>
                <w:rFonts w:ascii="Times New Roman" w:hAnsi="Times New Roman" w:cs="Times New Roman"/>
                <w:b/>
                <w:i/>
                <w:color w:val="000000" w:themeColor="text1"/>
                <w:sz w:val="24"/>
                <w:szCs w:val="24"/>
              </w:rPr>
              <w:t xml:space="preserve"> (</w:t>
            </w:r>
            <w:proofErr w:type="spellStart"/>
            <w:r w:rsidRPr="00E6480F">
              <w:rPr>
                <w:rFonts w:ascii="Times New Roman" w:hAnsi="Times New Roman" w:cs="Times New Roman"/>
                <w:b/>
                <w:i/>
                <w:color w:val="000000" w:themeColor="text1"/>
                <w:sz w:val="24"/>
                <w:szCs w:val="24"/>
              </w:rPr>
              <w:t>trumpalaikio</w:t>
            </w:r>
            <w:proofErr w:type="spellEnd"/>
            <w:r w:rsidRPr="00E6480F">
              <w:rPr>
                <w:rFonts w:ascii="Times New Roman" w:hAnsi="Times New Roman" w:cs="Times New Roman"/>
                <w:b/>
                <w:i/>
                <w:color w:val="000000" w:themeColor="text1"/>
                <w:sz w:val="24"/>
                <w:szCs w:val="24"/>
              </w:rPr>
              <w:t xml:space="preserve"> </w:t>
            </w:r>
            <w:proofErr w:type="spellStart"/>
            <w:r w:rsidRPr="00E6480F">
              <w:rPr>
                <w:rFonts w:ascii="Times New Roman" w:hAnsi="Times New Roman" w:cs="Times New Roman"/>
                <w:b/>
                <w:i/>
                <w:color w:val="000000" w:themeColor="text1"/>
                <w:sz w:val="24"/>
                <w:szCs w:val="24"/>
              </w:rPr>
              <w:t>turto</w:t>
            </w:r>
            <w:proofErr w:type="spellEnd"/>
            <w:r w:rsidRPr="00E6480F">
              <w:rPr>
                <w:rFonts w:ascii="Times New Roman" w:hAnsi="Times New Roman" w:cs="Times New Roman"/>
                <w:b/>
                <w:i/>
                <w:color w:val="000000" w:themeColor="text1"/>
                <w:sz w:val="24"/>
                <w:szCs w:val="24"/>
              </w:rPr>
              <w:t>):</w:t>
            </w:r>
          </w:p>
          <w:p w14:paraId="6AD0E5F5" w14:textId="77777777" w:rsidR="00A564E7" w:rsidRPr="00E6480F" w:rsidRDefault="00A564E7" w:rsidP="00A564E7">
            <w:pPr>
              <w:numPr>
                <w:ilvl w:val="1"/>
                <w:numId w:val="25"/>
              </w:numPr>
              <w:spacing w:after="0" w:line="240" w:lineRule="auto"/>
              <w:rPr>
                <w:rFonts w:ascii="Times New Roman" w:hAnsi="Times New Roman" w:cs="Times New Roman"/>
                <w:i/>
                <w:color w:val="000000" w:themeColor="text1"/>
                <w:sz w:val="24"/>
                <w:szCs w:val="24"/>
              </w:rPr>
            </w:pPr>
            <w:proofErr w:type="spellStart"/>
            <w:r w:rsidRPr="00E6480F">
              <w:rPr>
                <w:rFonts w:ascii="Times New Roman" w:hAnsi="Times New Roman" w:cs="Times New Roman"/>
                <w:i/>
                <w:color w:val="000000" w:themeColor="text1"/>
                <w:sz w:val="24"/>
                <w:szCs w:val="24"/>
              </w:rPr>
              <w:t>Spausdintuvai</w:t>
            </w:r>
            <w:proofErr w:type="spellEnd"/>
            <w:r w:rsidRPr="00E6480F">
              <w:rPr>
                <w:rFonts w:ascii="Times New Roman" w:hAnsi="Times New Roman" w:cs="Times New Roman"/>
                <w:i/>
                <w:color w:val="000000" w:themeColor="text1"/>
                <w:sz w:val="24"/>
                <w:szCs w:val="24"/>
              </w:rPr>
              <w:t xml:space="preserve"> 7 </w:t>
            </w:r>
            <w:proofErr w:type="spellStart"/>
            <w:r w:rsidRPr="00E6480F">
              <w:rPr>
                <w:rFonts w:ascii="Times New Roman" w:hAnsi="Times New Roman" w:cs="Times New Roman"/>
                <w:i/>
                <w:color w:val="000000" w:themeColor="text1"/>
                <w:sz w:val="24"/>
                <w:szCs w:val="24"/>
              </w:rPr>
              <w:t>vnt</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už</w:t>
            </w:r>
            <w:proofErr w:type="spellEnd"/>
            <w:r w:rsidRPr="00E6480F">
              <w:rPr>
                <w:rFonts w:ascii="Times New Roman" w:hAnsi="Times New Roman" w:cs="Times New Roman"/>
                <w:i/>
                <w:color w:val="000000" w:themeColor="text1"/>
                <w:sz w:val="24"/>
                <w:szCs w:val="24"/>
              </w:rPr>
              <w:t xml:space="preserve"> 2186 </w:t>
            </w:r>
            <w:proofErr w:type="spellStart"/>
            <w:proofErr w:type="gramStart"/>
            <w:r w:rsidRPr="00E6480F">
              <w:rPr>
                <w:rFonts w:ascii="Times New Roman" w:hAnsi="Times New Roman" w:cs="Times New Roman"/>
                <w:i/>
                <w:color w:val="000000" w:themeColor="text1"/>
                <w:sz w:val="24"/>
                <w:szCs w:val="24"/>
              </w:rPr>
              <w:t>Eur</w:t>
            </w:r>
            <w:proofErr w:type="spellEnd"/>
            <w:r w:rsidRPr="00E6480F">
              <w:rPr>
                <w:rFonts w:ascii="Times New Roman" w:hAnsi="Times New Roman" w:cs="Times New Roman"/>
                <w:i/>
                <w:color w:val="000000" w:themeColor="text1"/>
                <w:sz w:val="24"/>
                <w:szCs w:val="24"/>
              </w:rPr>
              <w:t>;</w:t>
            </w:r>
            <w:proofErr w:type="gramEnd"/>
          </w:p>
          <w:p w14:paraId="6B12D10D" w14:textId="77777777" w:rsidR="00A564E7" w:rsidRPr="00E6480F" w:rsidRDefault="00A564E7" w:rsidP="00A564E7">
            <w:pPr>
              <w:numPr>
                <w:ilvl w:val="1"/>
                <w:numId w:val="25"/>
              </w:numPr>
              <w:spacing w:after="0" w:line="240" w:lineRule="auto"/>
              <w:rPr>
                <w:rFonts w:ascii="Times New Roman" w:hAnsi="Times New Roman" w:cs="Times New Roman"/>
                <w:i/>
                <w:color w:val="000000" w:themeColor="text1"/>
                <w:sz w:val="24"/>
                <w:szCs w:val="24"/>
              </w:rPr>
            </w:pPr>
            <w:r w:rsidRPr="00E6480F">
              <w:rPr>
                <w:rFonts w:ascii="Times New Roman" w:hAnsi="Times New Roman" w:cs="Times New Roman"/>
                <w:i/>
                <w:color w:val="000000" w:themeColor="text1"/>
                <w:sz w:val="24"/>
                <w:szCs w:val="24"/>
              </w:rPr>
              <w:t xml:space="preserve">Kt. </w:t>
            </w:r>
            <w:proofErr w:type="spellStart"/>
            <w:r w:rsidRPr="00E6480F">
              <w:rPr>
                <w:rFonts w:ascii="Times New Roman" w:hAnsi="Times New Roman" w:cs="Times New Roman"/>
                <w:i/>
                <w:color w:val="000000" w:themeColor="text1"/>
                <w:sz w:val="24"/>
                <w:szCs w:val="24"/>
              </w:rPr>
              <w:t>ugdymui</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skirtos</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priemonės</w:t>
            </w:r>
            <w:proofErr w:type="spellEnd"/>
            <w:r w:rsidRPr="00E6480F">
              <w:rPr>
                <w:rFonts w:ascii="Times New Roman" w:hAnsi="Times New Roman" w:cs="Times New Roman"/>
                <w:i/>
                <w:color w:val="000000" w:themeColor="text1"/>
                <w:sz w:val="24"/>
                <w:szCs w:val="24"/>
              </w:rPr>
              <w:t xml:space="preserve"> (magnet. </w:t>
            </w:r>
            <w:proofErr w:type="spellStart"/>
            <w:r w:rsidRPr="00E6480F">
              <w:rPr>
                <w:rFonts w:ascii="Times New Roman" w:hAnsi="Times New Roman" w:cs="Times New Roman"/>
                <w:i/>
                <w:color w:val="000000" w:themeColor="text1"/>
                <w:sz w:val="24"/>
                <w:szCs w:val="24"/>
              </w:rPr>
              <w:t>lenta</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už</w:t>
            </w:r>
            <w:proofErr w:type="spellEnd"/>
            <w:r w:rsidRPr="00E6480F">
              <w:rPr>
                <w:rFonts w:ascii="Times New Roman" w:hAnsi="Times New Roman" w:cs="Times New Roman"/>
                <w:i/>
                <w:color w:val="000000" w:themeColor="text1"/>
                <w:sz w:val="24"/>
                <w:szCs w:val="24"/>
              </w:rPr>
              <w:t xml:space="preserve"> 264 </w:t>
            </w:r>
            <w:proofErr w:type="spellStart"/>
            <w:proofErr w:type="gramStart"/>
            <w:r w:rsidRPr="00E6480F">
              <w:rPr>
                <w:rFonts w:ascii="Times New Roman" w:hAnsi="Times New Roman" w:cs="Times New Roman"/>
                <w:i/>
                <w:color w:val="000000" w:themeColor="text1"/>
                <w:sz w:val="24"/>
                <w:szCs w:val="24"/>
              </w:rPr>
              <w:t>Eur</w:t>
            </w:r>
            <w:proofErr w:type="spellEnd"/>
            <w:r w:rsidRPr="00E6480F">
              <w:rPr>
                <w:rFonts w:ascii="Times New Roman" w:hAnsi="Times New Roman" w:cs="Times New Roman"/>
                <w:i/>
                <w:color w:val="000000" w:themeColor="text1"/>
                <w:sz w:val="24"/>
                <w:szCs w:val="24"/>
              </w:rPr>
              <w:t>;</w:t>
            </w:r>
            <w:proofErr w:type="gramEnd"/>
          </w:p>
          <w:p w14:paraId="4BEAD309" w14:textId="77777777" w:rsidR="00A564E7" w:rsidRPr="00E6480F" w:rsidRDefault="00A564E7" w:rsidP="00A564E7">
            <w:pPr>
              <w:numPr>
                <w:ilvl w:val="1"/>
                <w:numId w:val="25"/>
              </w:numPr>
              <w:spacing w:after="0" w:line="240" w:lineRule="auto"/>
              <w:rPr>
                <w:rFonts w:ascii="Times New Roman" w:hAnsi="Times New Roman" w:cs="Times New Roman"/>
                <w:i/>
                <w:color w:val="000000" w:themeColor="text1"/>
                <w:sz w:val="24"/>
                <w:szCs w:val="24"/>
              </w:rPr>
            </w:pPr>
            <w:proofErr w:type="spellStart"/>
            <w:r w:rsidRPr="00E6480F">
              <w:rPr>
                <w:rFonts w:ascii="Times New Roman" w:hAnsi="Times New Roman" w:cs="Times New Roman"/>
                <w:i/>
                <w:color w:val="000000" w:themeColor="text1"/>
                <w:sz w:val="24"/>
                <w:szCs w:val="24"/>
              </w:rPr>
              <w:t>Kanceliarinių</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prekių</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ir</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priemonių</w:t>
            </w:r>
            <w:proofErr w:type="spellEnd"/>
            <w:r w:rsidRPr="00E6480F">
              <w:rPr>
                <w:rFonts w:ascii="Times New Roman" w:hAnsi="Times New Roman" w:cs="Times New Roman"/>
                <w:i/>
                <w:color w:val="000000" w:themeColor="text1"/>
                <w:sz w:val="24"/>
                <w:szCs w:val="24"/>
              </w:rPr>
              <w:t xml:space="preserve"> ( A4 </w:t>
            </w:r>
            <w:proofErr w:type="spellStart"/>
            <w:r w:rsidRPr="00E6480F">
              <w:rPr>
                <w:rFonts w:ascii="Times New Roman" w:hAnsi="Times New Roman" w:cs="Times New Roman"/>
                <w:i/>
                <w:color w:val="000000" w:themeColor="text1"/>
                <w:sz w:val="24"/>
                <w:szCs w:val="24"/>
              </w:rPr>
              <w:t>formato</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popierius</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spalvotas</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popierius</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įmautės</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klijai</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komp</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pelės</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tonerio</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kasetės</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ir</w:t>
            </w:r>
            <w:proofErr w:type="spellEnd"/>
            <w:r w:rsidRPr="00E6480F">
              <w:rPr>
                <w:rFonts w:ascii="Times New Roman" w:hAnsi="Times New Roman" w:cs="Times New Roman"/>
                <w:i/>
                <w:color w:val="000000" w:themeColor="text1"/>
                <w:sz w:val="24"/>
                <w:szCs w:val="24"/>
              </w:rPr>
              <w:t xml:space="preserve"> kt. </w:t>
            </w:r>
            <w:proofErr w:type="spellStart"/>
            <w:r w:rsidRPr="00E6480F">
              <w:rPr>
                <w:rFonts w:ascii="Times New Roman" w:hAnsi="Times New Roman" w:cs="Times New Roman"/>
                <w:i/>
                <w:color w:val="000000" w:themeColor="text1"/>
                <w:sz w:val="24"/>
                <w:szCs w:val="24"/>
              </w:rPr>
              <w:t>prekės</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paslaugos</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už</w:t>
            </w:r>
            <w:proofErr w:type="spellEnd"/>
            <w:r w:rsidRPr="00E6480F">
              <w:rPr>
                <w:rFonts w:ascii="Times New Roman" w:hAnsi="Times New Roman" w:cs="Times New Roman"/>
                <w:i/>
                <w:color w:val="000000" w:themeColor="text1"/>
                <w:sz w:val="24"/>
                <w:szCs w:val="24"/>
              </w:rPr>
              <w:t xml:space="preserve"> 12000  Eur.</w:t>
            </w:r>
          </w:p>
          <w:p w14:paraId="0AAEEF18" w14:textId="10A6E0F4" w:rsidR="00A564E7" w:rsidRPr="00E6480F" w:rsidRDefault="00A564E7" w:rsidP="00A564E7">
            <w:pPr>
              <w:spacing w:after="0" w:line="240" w:lineRule="auto"/>
              <w:ind w:firstLine="2013"/>
              <w:rPr>
                <w:rFonts w:ascii="Times New Roman" w:hAnsi="Times New Roman" w:cs="Times New Roman"/>
                <w:b/>
                <w:i/>
                <w:color w:val="000000" w:themeColor="text1"/>
                <w:sz w:val="24"/>
                <w:szCs w:val="24"/>
              </w:rPr>
            </w:pPr>
            <w:r w:rsidRPr="00E6480F">
              <w:rPr>
                <w:rFonts w:ascii="Times New Roman" w:hAnsi="Times New Roman" w:cs="Times New Roman"/>
                <w:b/>
                <w:i/>
                <w:color w:val="000000" w:themeColor="text1"/>
                <w:sz w:val="24"/>
                <w:szCs w:val="24"/>
              </w:rPr>
              <w:t xml:space="preserve">Viso </w:t>
            </w:r>
            <w:proofErr w:type="spellStart"/>
            <w:r w:rsidRPr="00E6480F">
              <w:rPr>
                <w:rFonts w:ascii="Times New Roman" w:hAnsi="Times New Roman" w:cs="Times New Roman"/>
                <w:b/>
                <w:i/>
                <w:color w:val="000000" w:themeColor="text1"/>
                <w:sz w:val="24"/>
                <w:szCs w:val="24"/>
              </w:rPr>
              <w:t>iš</w:t>
            </w:r>
            <w:proofErr w:type="spellEnd"/>
            <w:r w:rsidRPr="00E6480F">
              <w:rPr>
                <w:rFonts w:ascii="Times New Roman" w:hAnsi="Times New Roman" w:cs="Times New Roman"/>
                <w:b/>
                <w:i/>
                <w:color w:val="000000" w:themeColor="text1"/>
                <w:sz w:val="24"/>
                <w:szCs w:val="24"/>
              </w:rPr>
              <w:t xml:space="preserve"> ML </w:t>
            </w:r>
            <w:proofErr w:type="spellStart"/>
            <w:r w:rsidRPr="00E6480F">
              <w:rPr>
                <w:rFonts w:ascii="Times New Roman" w:hAnsi="Times New Roman" w:cs="Times New Roman"/>
                <w:b/>
                <w:i/>
                <w:color w:val="000000" w:themeColor="text1"/>
                <w:sz w:val="24"/>
                <w:szCs w:val="24"/>
              </w:rPr>
              <w:t>lėšų</w:t>
            </w:r>
            <w:proofErr w:type="spellEnd"/>
            <w:r w:rsidRPr="00E6480F">
              <w:rPr>
                <w:rFonts w:ascii="Times New Roman" w:hAnsi="Times New Roman" w:cs="Times New Roman"/>
                <w:b/>
                <w:i/>
                <w:color w:val="000000" w:themeColor="text1"/>
                <w:sz w:val="24"/>
                <w:szCs w:val="24"/>
              </w:rPr>
              <w:t>: 14450 Eur.</w:t>
            </w:r>
          </w:p>
          <w:p w14:paraId="741711A1" w14:textId="77777777" w:rsidR="00A564E7" w:rsidRPr="00E6480F" w:rsidRDefault="00A564E7" w:rsidP="00A564E7">
            <w:pPr>
              <w:spacing w:after="0" w:line="240" w:lineRule="auto"/>
              <w:rPr>
                <w:rFonts w:ascii="Times New Roman" w:hAnsi="Times New Roman" w:cs="Times New Roman"/>
                <w:b/>
                <w:i/>
                <w:color w:val="000000" w:themeColor="text1"/>
                <w:sz w:val="24"/>
                <w:szCs w:val="24"/>
              </w:rPr>
            </w:pPr>
          </w:p>
          <w:p w14:paraId="340C4A3F" w14:textId="77777777" w:rsidR="00A564E7" w:rsidRPr="00E6480F" w:rsidRDefault="00A564E7" w:rsidP="00A564E7">
            <w:pPr>
              <w:numPr>
                <w:ilvl w:val="0"/>
                <w:numId w:val="25"/>
              </w:numPr>
              <w:spacing w:after="0" w:line="240" w:lineRule="auto"/>
              <w:rPr>
                <w:rFonts w:ascii="Times New Roman" w:hAnsi="Times New Roman" w:cs="Times New Roman"/>
                <w:b/>
                <w:i/>
                <w:color w:val="000000" w:themeColor="text1"/>
                <w:sz w:val="24"/>
                <w:szCs w:val="24"/>
              </w:rPr>
            </w:pPr>
            <w:proofErr w:type="spellStart"/>
            <w:r w:rsidRPr="00E6480F">
              <w:rPr>
                <w:rFonts w:ascii="Times New Roman" w:hAnsi="Times New Roman" w:cs="Times New Roman"/>
                <w:b/>
                <w:i/>
                <w:color w:val="000000" w:themeColor="text1"/>
                <w:sz w:val="24"/>
                <w:szCs w:val="24"/>
              </w:rPr>
              <w:t>Įsigyta</w:t>
            </w:r>
            <w:proofErr w:type="spellEnd"/>
            <w:r w:rsidRPr="00E6480F">
              <w:rPr>
                <w:rFonts w:ascii="Times New Roman" w:hAnsi="Times New Roman" w:cs="Times New Roman"/>
                <w:b/>
                <w:i/>
                <w:color w:val="000000" w:themeColor="text1"/>
                <w:sz w:val="24"/>
                <w:szCs w:val="24"/>
              </w:rPr>
              <w:t xml:space="preserve"> </w:t>
            </w:r>
            <w:proofErr w:type="spellStart"/>
            <w:r w:rsidRPr="00E6480F">
              <w:rPr>
                <w:rFonts w:ascii="Times New Roman" w:hAnsi="Times New Roman" w:cs="Times New Roman"/>
                <w:b/>
                <w:i/>
                <w:color w:val="000000" w:themeColor="text1"/>
                <w:sz w:val="24"/>
                <w:szCs w:val="24"/>
              </w:rPr>
              <w:t>iš</w:t>
            </w:r>
            <w:proofErr w:type="spellEnd"/>
            <w:r w:rsidRPr="00E6480F">
              <w:rPr>
                <w:rFonts w:ascii="Times New Roman" w:hAnsi="Times New Roman" w:cs="Times New Roman"/>
                <w:b/>
                <w:i/>
                <w:color w:val="000000" w:themeColor="text1"/>
                <w:sz w:val="24"/>
                <w:szCs w:val="24"/>
              </w:rPr>
              <w:t xml:space="preserve"> SB </w:t>
            </w:r>
            <w:proofErr w:type="spellStart"/>
            <w:r w:rsidRPr="00E6480F">
              <w:rPr>
                <w:rFonts w:ascii="Times New Roman" w:hAnsi="Times New Roman" w:cs="Times New Roman"/>
                <w:b/>
                <w:i/>
                <w:color w:val="000000" w:themeColor="text1"/>
                <w:sz w:val="24"/>
                <w:szCs w:val="24"/>
              </w:rPr>
              <w:t>lėšų</w:t>
            </w:r>
            <w:proofErr w:type="spellEnd"/>
            <w:r w:rsidRPr="00E6480F">
              <w:rPr>
                <w:rFonts w:ascii="Times New Roman" w:hAnsi="Times New Roman" w:cs="Times New Roman"/>
                <w:b/>
                <w:i/>
                <w:color w:val="000000" w:themeColor="text1"/>
                <w:sz w:val="24"/>
                <w:szCs w:val="24"/>
              </w:rPr>
              <w:t>:</w:t>
            </w:r>
          </w:p>
          <w:p w14:paraId="568916FF" w14:textId="77777777" w:rsidR="00A564E7" w:rsidRPr="00E6480F" w:rsidRDefault="00A564E7" w:rsidP="00A564E7">
            <w:pPr>
              <w:numPr>
                <w:ilvl w:val="1"/>
                <w:numId w:val="25"/>
              </w:numPr>
              <w:spacing w:after="0" w:line="240" w:lineRule="auto"/>
              <w:rPr>
                <w:rFonts w:ascii="Times New Roman" w:hAnsi="Times New Roman" w:cs="Times New Roman"/>
                <w:i/>
                <w:color w:val="000000" w:themeColor="text1"/>
                <w:sz w:val="24"/>
                <w:szCs w:val="24"/>
              </w:rPr>
            </w:pPr>
            <w:proofErr w:type="spellStart"/>
            <w:r w:rsidRPr="00E6480F">
              <w:rPr>
                <w:rFonts w:ascii="Times New Roman" w:hAnsi="Times New Roman" w:cs="Times New Roman"/>
                <w:i/>
                <w:color w:val="000000" w:themeColor="text1"/>
                <w:sz w:val="24"/>
                <w:szCs w:val="24"/>
              </w:rPr>
              <w:t>Prekės</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ūkio</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reikmėms</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dezinfekcijos</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higienos</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ir</w:t>
            </w:r>
            <w:proofErr w:type="spellEnd"/>
            <w:r w:rsidRPr="00E6480F">
              <w:rPr>
                <w:rFonts w:ascii="Times New Roman" w:hAnsi="Times New Roman" w:cs="Times New Roman"/>
                <w:i/>
                <w:color w:val="000000" w:themeColor="text1"/>
                <w:sz w:val="24"/>
                <w:szCs w:val="24"/>
              </w:rPr>
              <w:t xml:space="preserve"> kt. </w:t>
            </w:r>
            <w:proofErr w:type="spellStart"/>
            <w:r w:rsidRPr="00E6480F">
              <w:rPr>
                <w:rFonts w:ascii="Times New Roman" w:hAnsi="Times New Roman" w:cs="Times New Roman"/>
                <w:i/>
                <w:color w:val="000000" w:themeColor="text1"/>
                <w:sz w:val="24"/>
                <w:szCs w:val="24"/>
              </w:rPr>
              <w:t>priemonės</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už</w:t>
            </w:r>
            <w:proofErr w:type="spellEnd"/>
            <w:r w:rsidRPr="00E6480F">
              <w:rPr>
                <w:rFonts w:ascii="Times New Roman" w:hAnsi="Times New Roman" w:cs="Times New Roman"/>
                <w:i/>
                <w:color w:val="000000" w:themeColor="text1"/>
                <w:sz w:val="24"/>
                <w:szCs w:val="24"/>
              </w:rPr>
              <w:t xml:space="preserve"> 10200 Eur.</w:t>
            </w:r>
          </w:p>
          <w:p w14:paraId="644412BF" w14:textId="77777777" w:rsidR="00A564E7" w:rsidRPr="00E6480F" w:rsidRDefault="00A564E7" w:rsidP="00A564E7">
            <w:pPr>
              <w:numPr>
                <w:ilvl w:val="1"/>
                <w:numId w:val="25"/>
              </w:numPr>
              <w:spacing w:after="0" w:line="240" w:lineRule="auto"/>
              <w:rPr>
                <w:rFonts w:ascii="Times New Roman" w:hAnsi="Times New Roman" w:cs="Times New Roman"/>
                <w:i/>
                <w:color w:val="000000" w:themeColor="text1"/>
                <w:sz w:val="24"/>
                <w:szCs w:val="24"/>
              </w:rPr>
            </w:pPr>
            <w:proofErr w:type="spellStart"/>
            <w:r w:rsidRPr="00E6480F">
              <w:rPr>
                <w:rFonts w:ascii="Times New Roman" w:hAnsi="Times New Roman" w:cs="Times New Roman"/>
                <w:i/>
                <w:color w:val="000000" w:themeColor="text1"/>
                <w:sz w:val="24"/>
                <w:szCs w:val="24"/>
              </w:rPr>
              <w:t>Šildymo</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ir</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karšto</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vandens</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ruošimo</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įrenginių</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rekonstrukcija-remontas</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pritaikant</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šilumos</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tiekimui</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iš</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miesto</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šilumos</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tinklų</w:t>
            </w:r>
            <w:proofErr w:type="spellEnd"/>
            <w:r w:rsidRPr="00E6480F">
              <w:rPr>
                <w:rFonts w:ascii="Times New Roman" w:hAnsi="Times New Roman" w:cs="Times New Roman"/>
                <w:i/>
                <w:color w:val="000000" w:themeColor="text1"/>
                <w:sz w:val="24"/>
                <w:szCs w:val="24"/>
              </w:rPr>
              <w:t xml:space="preserve">   17449 Eur.</w:t>
            </w:r>
          </w:p>
          <w:p w14:paraId="2290089F" w14:textId="40A89523" w:rsidR="00A564E7" w:rsidRPr="00E6480F" w:rsidRDefault="00A564E7" w:rsidP="00A564E7">
            <w:pPr>
              <w:spacing w:after="0" w:line="240" w:lineRule="auto"/>
              <w:ind w:firstLine="2013"/>
              <w:rPr>
                <w:rFonts w:ascii="Times New Roman" w:hAnsi="Times New Roman" w:cs="Times New Roman"/>
                <w:b/>
                <w:i/>
                <w:color w:val="000000" w:themeColor="text1"/>
                <w:sz w:val="24"/>
                <w:szCs w:val="24"/>
              </w:rPr>
            </w:pPr>
            <w:r w:rsidRPr="00E6480F">
              <w:rPr>
                <w:rFonts w:ascii="Times New Roman" w:hAnsi="Times New Roman" w:cs="Times New Roman"/>
                <w:b/>
                <w:i/>
                <w:color w:val="000000" w:themeColor="text1"/>
                <w:sz w:val="24"/>
                <w:szCs w:val="24"/>
              </w:rPr>
              <w:t xml:space="preserve">Viso </w:t>
            </w:r>
            <w:proofErr w:type="spellStart"/>
            <w:r w:rsidRPr="00E6480F">
              <w:rPr>
                <w:rFonts w:ascii="Times New Roman" w:hAnsi="Times New Roman" w:cs="Times New Roman"/>
                <w:b/>
                <w:i/>
                <w:color w:val="000000" w:themeColor="text1"/>
                <w:sz w:val="24"/>
                <w:szCs w:val="24"/>
              </w:rPr>
              <w:t>iš</w:t>
            </w:r>
            <w:proofErr w:type="spellEnd"/>
            <w:r w:rsidRPr="00E6480F">
              <w:rPr>
                <w:rFonts w:ascii="Times New Roman" w:hAnsi="Times New Roman" w:cs="Times New Roman"/>
                <w:b/>
                <w:i/>
                <w:color w:val="000000" w:themeColor="text1"/>
                <w:sz w:val="24"/>
                <w:szCs w:val="24"/>
              </w:rPr>
              <w:t xml:space="preserve"> SB </w:t>
            </w:r>
            <w:proofErr w:type="spellStart"/>
            <w:r w:rsidRPr="00E6480F">
              <w:rPr>
                <w:rFonts w:ascii="Times New Roman" w:hAnsi="Times New Roman" w:cs="Times New Roman"/>
                <w:b/>
                <w:i/>
                <w:color w:val="000000" w:themeColor="text1"/>
                <w:sz w:val="24"/>
                <w:szCs w:val="24"/>
              </w:rPr>
              <w:t>lėšų</w:t>
            </w:r>
            <w:proofErr w:type="spellEnd"/>
            <w:r w:rsidRPr="00E6480F">
              <w:rPr>
                <w:rFonts w:ascii="Times New Roman" w:hAnsi="Times New Roman" w:cs="Times New Roman"/>
                <w:b/>
                <w:i/>
                <w:color w:val="000000" w:themeColor="text1"/>
                <w:sz w:val="24"/>
                <w:szCs w:val="24"/>
              </w:rPr>
              <w:t>: 27649  Eur.</w:t>
            </w:r>
          </w:p>
          <w:p w14:paraId="0AA7906F" w14:textId="77777777" w:rsidR="00A564E7" w:rsidRPr="00E6480F" w:rsidRDefault="00A564E7" w:rsidP="00A564E7">
            <w:pPr>
              <w:spacing w:after="0" w:line="240" w:lineRule="auto"/>
              <w:rPr>
                <w:rFonts w:ascii="Times New Roman" w:hAnsi="Times New Roman" w:cs="Times New Roman"/>
                <w:b/>
                <w:i/>
                <w:color w:val="000000" w:themeColor="text1"/>
                <w:sz w:val="24"/>
                <w:szCs w:val="24"/>
              </w:rPr>
            </w:pPr>
          </w:p>
          <w:p w14:paraId="595CAF8A" w14:textId="77777777" w:rsidR="00A564E7" w:rsidRPr="00E6480F" w:rsidRDefault="00A564E7" w:rsidP="00A564E7">
            <w:pPr>
              <w:numPr>
                <w:ilvl w:val="0"/>
                <w:numId w:val="25"/>
              </w:numPr>
              <w:spacing w:after="0" w:line="240" w:lineRule="auto"/>
              <w:rPr>
                <w:rFonts w:ascii="Times New Roman" w:hAnsi="Times New Roman" w:cs="Times New Roman"/>
                <w:b/>
                <w:i/>
                <w:color w:val="000000" w:themeColor="text1"/>
                <w:sz w:val="24"/>
                <w:szCs w:val="24"/>
              </w:rPr>
            </w:pPr>
            <w:proofErr w:type="spellStart"/>
            <w:r w:rsidRPr="00E6480F">
              <w:rPr>
                <w:rFonts w:ascii="Times New Roman" w:hAnsi="Times New Roman" w:cs="Times New Roman"/>
                <w:b/>
                <w:i/>
                <w:color w:val="000000" w:themeColor="text1"/>
                <w:sz w:val="24"/>
                <w:szCs w:val="24"/>
              </w:rPr>
              <w:t>Įsigyta</w:t>
            </w:r>
            <w:proofErr w:type="spellEnd"/>
            <w:r w:rsidRPr="00E6480F">
              <w:rPr>
                <w:rFonts w:ascii="Times New Roman" w:hAnsi="Times New Roman" w:cs="Times New Roman"/>
                <w:b/>
                <w:i/>
                <w:color w:val="000000" w:themeColor="text1"/>
                <w:sz w:val="24"/>
                <w:szCs w:val="24"/>
              </w:rPr>
              <w:t xml:space="preserve"> iš spec. </w:t>
            </w:r>
            <w:proofErr w:type="spellStart"/>
            <w:r w:rsidRPr="00E6480F">
              <w:rPr>
                <w:rFonts w:ascii="Times New Roman" w:hAnsi="Times New Roman" w:cs="Times New Roman"/>
                <w:b/>
                <w:i/>
                <w:color w:val="000000" w:themeColor="text1"/>
                <w:sz w:val="24"/>
                <w:szCs w:val="24"/>
              </w:rPr>
              <w:t>programų</w:t>
            </w:r>
            <w:proofErr w:type="spellEnd"/>
            <w:r w:rsidRPr="00E6480F">
              <w:rPr>
                <w:rFonts w:ascii="Times New Roman" w:hAnsi="Times New Roman" w:cs="Times New Roman"/>
                <w:b/>
                <w:i/>
                <w:color w:val="000000" w:themeColor="text1"/>
                <w:sz w:val="24"/>
                <w:szCs w:val="24"/>
              </w:rPr>
              <w:t xml:space="preserve"> </w:t>
            </w:r>
            <w:proofErr w:type="spellStart"/>
            <w:r w:rsidRPr="00E6480F">
              <w:rPr>
                <w:rFonts w:ascii="Times New Roman" w:hAnsi="Times New Roman" w:cs="Times New Roman"/>
                <w:b/>
                <w:i/>
                <w:color w:val="000000" w:themeColor="text1"/>
                <w:sz w:val="24"/>
                <w:szCs w:val="24"/>
              </w:rPr>
              <w:t>lėšų</w:t>
            </w:r>
            <w:proofErr w:type="spellEnd"/>
            <w:r w:rsidRPr="00E6480F">
              <w:rPr>
                <w:rFonts w:ascii="Times New Roman" w:hAnsi="Times New Roman" w:cs="Times New Roman"/>
                <w:b/>
                <w:i/>
                <w:color w:val="000000" w:themeColor="text1"/>
                <w:sz w:val="24"/>
                <w:szCs w:val="24"/>
              </w:rPr>
              <w:t>:</w:t>
            </w:r>
          </w:p>
          <w:p w14:paraId="53C72A55" w14:textId="77777777" w:rsidR="00A564E7" w:rsidRPr="00E6480F" w:rsidRDefault="00A564E7" w:rsidP="00A564E7">
            <w:pPr>
              <w:numPr>
                <w:ilvl w:val="1"/>
                <w:numId w:val="25"/>
              </w:numPr>
              <w:spacing w:after="0" w:line="240" w:lineRule="auto"/>
              <w:rPr>
                <w:rFonts w:ascii="Times New Roman" w:hAnsi="Times New Roman" w:cs="Times New Roman"/>
                <w:i/>
                <w:color w:val="000000" w:themeColor="text1"/>
                <w:sz w:val="24"/>
                <w:szCs w:val="24"/>
              </w:rPr>
            </w:pPr>
            <w:proofErr w:type="spellStart"/>
            <w:r w:rsidRPr="00E6480F">
              <w:rPr>
                <w:rFonts w:ascii="Times New Roman" w:hAnsi="Times New Roman" w:cs="Times New Roman"/>
                <w:i/>
                <w:color w:val="000000" w:themeColor="text1"/>
                <w:sz w:val="24"/>
                <w:szCs w:val="24"/>
              </w:rPr>
              <w:t>Prekės</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ūkio</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reikmėms</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higienos</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priemonės</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valgyklai</w:t>
            </w:r>
            <w:proofErr w:type="spellEnd"/>
            <w:r w:rsidRPr="00E6480F">
              <w:rPr>
                <w:rFonts w:ascii="Times New Roman" w:hAnsi="Times New Roman" w:cs="Times New Roman"/>
                <w:i/>
                <w:color w:val="000000" w:themeColor="text1"/>
                <w:sz w:val="24"/>
                <w:szCs w:val="24"/>
              </w:rPr>
              <w:t xml:space="preserve"> </w:t>
            </w:r>
            <w:proofErr w:type="spellStart"/>
            <w:r w:rsidRPr="00E6480F">
              <w:rPr>
                <w:rFonts w:ascii="Times New Roman" w:hAnsi="Times New Roman" w:cs="Times New Roman"/>
                <w:i/>
                <w:color w:val="000000" w:themeColor="text1"/>
                <w:sz w:val="24"/>
                <w:szCs w:val="24"/>
              </w:rPr>
              <w:t>ir</w:t>
            </w:r>
            <w:proofErr w:type="spellEnd"/>
            <w:r w:rsidRPr="00E6480F">
              <w:rPr>
                <w:rFonts w:ascii="Times New Roman" w:hAnsi="Times New Roman" w:cs="Times New Roman"/>
                <w:i/>
                <w:color w:val="000000" w:themeColor="text1"/>
                <w:sz w:val="24"/>
                <w:szCs w:val="24"/>
              </w:rPr>
              <w:t xml:space="preserve"> kt.  15300 Eur.</w:t>
            </w:r>
          </w:p>
          <w:p w14:paraId="1AAFD99F" w14:textId="58A8E63A" w:rsidR="00A564E7" w:rsidRPr="00E6480F" w:rsidRDefault="00A564E7" w:rsidP="00A564E7">
            <w:pPr>
              <w:spacing w:after="0" w:line="240" w:lineRule="auto"/>
              <w:ind w:firstLine="2013"/>
              <w:rPr>
                <w:rFonts w:ascii="Times New Roman" w:hAnsi="Times New Roman" w:cs="Times New Roman"/>
                <w:b/>
                <w:i/>
                <w:color w:val="000000" w:themeColor="text1"/>
                <w:sz w:val="24"/>
                <w:szCs w:val="24"/>
              </w:rPr>
            </w:pPr>
            <w:r w:rsidRPr="00E6480F">
              <w:rPr>
                <w:rFonts w:ascii="Times New Roman" w:hAnsi="Times New Roman" w:cs="Times New Roman"/>
                <w:b/>
                <w:i/>
                <w:color w:val="000000" w:themeColor="text1"/>
                <w:sz w:val="24"/>
                <w:szCs w:val="24"/>
              </w:rPr>
              <w:t xml:space="preserve">Viso </w:t>
            </w:r>
            <w:proofErr w:type="spellStart"/>
            <w:r w:rsidRPr="00E6480F">
              <w:rPr>
                <w:rFonts w:ascii="Times New Roman" w:hAnsi="Times New Roman" w:cs="Times New Roman"/>
                <w:b/>
                <w:i/>
                <w:color w:val="000000" w:themeColor="text1"/>
                <w:sz w:val="24"/>
                <w:szCs w:val="24"/>
              </w:rPr>
              <w:t>iš</w:t>
            </w:r>
            <w:proofErr w:type="spellEnd"/>
            <w:r w:rsidRPr="00E6480F">
              <w:rPr>
                <w:rFonts w:ascii="Times New Roman" w:hAnsi="Times New Roman" w:cs="Times New Roman"/>
                <w:b/>
                <w:i/>
                <w:color w:val="000000" w:themeColor="text1"/>
                <w:sz w:val="24"/>
                <w:szCs w:val="24"/>
              </w:rPr>
              <w:t xml:space="preserve"> spec. </w:t>
            </w:r>
            <w:proofErr w:type="spellStart"/>
            <w:r w:rsidRPr="00E6480F">
              <w:rPr>
                <w:rFonts w:ascii="Times New Roman" w:hAnsi="Times New Roman" w:cs="Times New Roman"/>
                <w:b/>
                <w:i/>
                <w:color w:val="000000" w:themeColor="text1"/>
                <w:sz w:val="24"/>
                <w:szCs w:val="24"/>
              </w:rPr>
              <w:t>programų</w:t>
            </w:r>
            <w:proofErr w:type="spellEnd"/>
            <w:r w:rsidRPr="00E6480F">
              <w:rPr>
                <w:rFonts w:ascii="Times New Roman" w:hAnsi="Times New Roman" w:cs="Times New Roman"/>
                <w:b/>
                <w:i/>
                <w:color w:val="000000" w:themeColor="text1"/>
                <w:sz w:val="24"/>
                <w:szCs w:val="24"/>
              </w:rPr>
              <w:t xml:space="preserve"> </w:t>
            </w:r>
            <w:proofErr w:type="spellStart"/>
            <w:r w:rsidRPr="00E6480F">
              <w:rPr>
                <w:rFonts w:ascii="Times New Roman" w:hAnsi="Times New Roman" w:cs="Times New Roman"/>
                <w:b/>
                <w:i/>
                <w:color w:val="000000" w:themeColor="text1"/>
                <w:sz w:val="24"/>
                <w:szCs w:val="24"/>
              </w:rPr>
              <w:t>lėšų</w:t>
            </w:r>
            <w:proofErr w:type="spellEnd"/>
            <w:r w:rsidRPr="00E6480F">
              <w:rPr>
                <w:rFonts w:ascii="Times New Roman" w:hAnsi="Times New Roman" w:cs="Times New Roman"/>
                <w:b/>
                <w:i/>
                <w:color w:val="000000" w:themeColor="text1"/>
                <w:sz w:val="24"/>
                <w:szCs w:val="24"/>
              </w:rPr>
              <w:t>: 15300 Eur.</w:t>
            </w:r>
          </w:p>
          <w:p w14:paraId="673C5AF6" w14:textId="77777777" w:rsidR="00A564E7" w:rsidRPr="00E6480F" w:rsidRDefault="00A564E7" w:rsidP="00A564E7">
            <w:pPr>
              <w:tabs>
                <w:tab w:val="left" w:pos="5685"/>
              </w:tabs>
              <w:overflowPunct w:val="0"/>
              <w:autoSpaceDE w:val="0"/>
              <w:autoSpaceDN w:val="0"/>
              <w:spacing w:after="0"/>
              <w:rPr>
                <w:rFonts w:ascii="Times New Roman" w:eastAsia="Times New Roman" w:hAnsi="Times New Roman" w:cs="Times New Roman"/>
                <w:color w:val="000000" w:themeColor="text1"/>
                <w:sz w:val="24"/>
                <w:szCs w:val="24"/>
                <w:lang w:val="lt-LT" w:eastAsia="lt-LT"/>
              </w:rPr>
            </w:pPr>
          </w:p>
          <w:p w14:paraId="117A8409" w14:textId="77777777" w:rsidR="00A564E7" w:rsidRPr="00E6480F" w:rsidRDefault="00A564E7" w:rsidP="00A564E7">
            <w:pPr>
              <w:tabs>
                <w:tab w:val="left" w:pos="5685"/>
              </w:tabs>
              <w:overflowPunct w:val="0"/>
              <w:autoSpaceDE w:val="0"/>
              <w:autoSpaceDN w:val="0"/>
              <w:spacing w:after="0"/>
              <w:rPr>
                <w:rFonts w:ascii="Times New Roman" w:hAnsi="Times New Roman" w:cs="Times New Roman"/>
                <w:color w:val="000000" w:themeColor="text1"/>
                <w:sz w:val="24"/>
                <w:szCs w:val="24"/>
                <w:lang w:val="lt-LT"/>
              </w:rPr>
            </w:pPr>
            <w:r w:rsidRPr="00E6480F">
              <w:rPr>
                <w:rFonts w:ascii="Times New Roman" w:hAnsi="Times New Roman" w:cs="Times New Roman"/>
                <w:color w:val="000000" w:themeColor="text1"/>
                <w:sz w:val="24"/>
                <w:szCs w:val="24"/>
                <w:lang w:val="lt-LT"/>
              </w:rPr>
              <w:t>Puoselėjant gimnazijos kultūrą, skatinamas bendruomenės narių sąmoningumas.</w:t>
            </w:r>
          </w:p>
          <w:p w14:paraId="2427F9A1" w14:textId="77777777" w:rsidR="00A564E7" w:rsidRPr="00E6480F" w:rsidRDefault="00A564E7" w:rsidP="00A564E7">
            <w:pPr>
              <w:suppressAutoHyphens/>
              <w:autoSpaceDN w:val="0"/>
              <w:spacing w:after="0" w:line="240" w:lineRule="auto"/>
              <w:ind w:firstLine="594"/>
              <w:textAlignment w:val="baseline"/>
              <w:rPr>
                <w:rFonts w:ascii="Times New Roman" w:eastAsia="Times New Roman" w:hAnsi="Times New Roman" w:cs="Times New Roman"/>
                <w:color w:val="000000" w:themeColor="text1"/>
                <w:sz w:val="24"/>
                <w:szCs w:val="24"/>
                <w:lang w:val="lt-LT"/>
              </w:rPr>
            </w:pPr>
            <w:r w:rsidRPr="00E6480F">
              <w:rPr>
                <w:rFonts w:ascii="Times New Roman" w:eastAsia="Times New Roman" w:hAnsi="Times New Roman" w:cs="Times New Roman"/>
                <w:color w:val="000000" w:themeColor="text1"/>
                <w:sz w:val="24"/>
                <w:szCs w:val="24"/>
                <w:lang w:val="lt-LT"/>
              </w:rPr>
              <w:t>Mokiniai teigia, kad jie priima žmones tokius, kokie jie yra. Jie supranta mokyklos tvarką. Mokytojai juos vertina įvairiais būdais: pažymiais, kaupiamaisiais įvertinimais, pagyrimais, komentarais raštu ar žodžiu. Per pamokas mokiniai mokosi įvairiai: visi kartu, grupelėse, po vieną. Tačiau tik nedaugelis teigia, kad mokytojai skiria užduotis, susijusias su realiu gyvenimu ir patirtimi, ar moko spręsti realias problemas. Prasčiausiai mokiniai vertina mokyklos pasiekimų žinomumą mieste (rajone ar šalyje).</w:t>
            </w:r>
          </w:p>
          <w:p w14:paraId="2CA05D59" w14:textId="77777777" w:rsidR="00A564E7" w:rsidRPr="00E6480F" w:rsidRDefault="00A564E7" w:rsidP="00A564E7">
            <w:pPr>
              <w:suppressAutoHyphens/>
              <w:autoSpaceDN w:val="0"/>
              <w:spacing w:after="0" w:line="240" w:lineRule="auto"/>
              <w:ind w:firstLine="594"/>
              <w:textAlignment w:val="baseline"/>
              <w:rPr>
                <w:rFonts w:ascii="Times New Roman" w:eastAsia="Times New Roman" w:hAnsi="Times New Roman" w:cs="Times New Roman"/>
                <w:color w:val="000000" w:themeColor="text1"/>
                <w:sz w:val="24"/>
                <w:szCs w:val="24"/>
                <w:lang w:val="lt-LT"/>
              </w:rPr>
            </w:pPr>
            <w:r w:rsidRPr="00E6480F">
              <w:rPr>
                <w:rFonts w:ascii="Times New Roman" w:eastAsia="Times New Roman" w:hAnsi="Times New Roman" w:cs="Times New Roman"/>
                <w:color w:val="000000" w:themeColor="text1"/>
                <w:sz w:val="24"/>
                <w:szCs w:val="24"/>
                <w:lang w:val="lt-LT"/>
              </w:rPr>
              <w:t>Tėvai žino, kaip jų vaikui sekasi. Jie teigia, kad mokytojai organizuoja pamokas taip, kad mano vaikas išmoktų geriausiai, kaip gali, o mokytojų pastebėjimai apie jų vaiko mokymąsi padeda jam siekti geresnių rezultatų. Tėvai teigia, kad mokytojai vaikus vertina įvairiais būdais: pažymiais, kaupiamaisiais balais, pagyrimais, komentarais raštu ar žodžiu. Tačiau nedaug tėvų mano, kad mokykloje vyksta įvairios netradicinės pamokos: integruotos, projektinės ir kt. Tėvams trūksta naujų veiklų, įdomesnių pamokų. Tik kai kurie teigia, kad mokyklos erdves puošia mokinių darbai. Kaip ir mokiniai, tėvai prasčiausiai vertina mokyklos pasiekimų žinomumą mieste (rajone ar šalyje).</w:t>
            </w:r>
          </w:p>
          <w:p w14:paraId="1F29DA3A" w14:textId="77777777" w:rsidR="00A564E7" w:rsidRPr="00E6480F" w:rsidRDefault="00A564E7" w:rsidP="00A564E7">
            <w:pPr>
              <w:suppressAutoHyphens/>
              <w:autoSpaceDN w:val="0"/>
              <w:spacing w:after="0" w:line="240" w:lineRule="auto"/>
              <w:ind w:firstLine="594"/>
              <w:textAlignment w:val="baseline"/>
              <w:rPr>
                <w:rFonts w:ascii="Times New Roman" w:eastAsia="Times New Roman" w:hAnsi="Times New Roman" w:cs="Times New Roman"/>
                <w:color w:val="000000" w:themeColor="text1"/>
                <w:sz w:val="24"/>
                <w:szCs w:val="24"/>
                <w:lang w:val="lt-LT"/>
              </w:rPr>
            </w:pPr>
            <w:r w:rsidRPr="00E6480F">
              <w:rPr>
                <w:rFonts w:ascii="Times New Roman" w:eastAsia="Times New Roman" w:hAnsi="Times New Roman" w:cs="Times New Roman"/>
                <w:color w:val="000000" w:themeColor="text1"/>
                <w:sz w:val="24"/>
                <w:szCs w:val="24"/>
                <w:lang w:val="lt-LT"/>
              </w:rPr>
              <w:t xml:space="preserve">Mokytojai akcentuoja, kad gerbia kiekvieną mokinį, siekia kuo geriau atlikti savo darbą. Jų manymu, mokyklos aplinka yra patogi, funkcionali ir palanki mokymui, aplinka skatina mokytis, nes yra estetiška ir jauki. Tačiau pripažįsta, kad tik nedaugelis dalykų turinį aktualizuoja ne mokykloje vedamomis edukacijomis. Nedaug mokytojų mano, kad mūsų mokiniai daro pažangą visose ugdymo srityse, nebijo mokymosi iššūkių, geba projektuoti tolesnį savo mokymąsi. Prasčiausiai mokytojai vertina tėvų, kaip mokyklos gyvenimo dalyvių, aktyvumą. </w:t>
            </w:r>
          </w:p>
          <w:p w14:paraId="23A5B412" w14:textId="77777777" w:rsidR="00A564E7" w:rsidRPr="00E6480F" w:rsidRDefault="00A564E7" w:rsidP="00A564E7">
            <w:pPr>
              <w:tabs>
                <w:tab w:val="left" w:pos="5685"/>
              </w:tabs>
              <w:overflowPunct w:val="0"/>
              <w:autoSpaceDE w:val="0"/>
              <w:autoSpaceDN w:val="0"/>
              <w:spacing w:after="0"/>
              <w:rPr>
                <w:rFonts w:ascii="Times New Roman" w:hAnsi="Times New Roman" w:cs="Times New Roman"/>
                <w:color w:val="000000" w:themeColor="text1"/>
                <w:sz w:val="24"/>
                <w:szCs w:val="24"/>
                <w:lang w:val="lt-LT"/>
              </w:rPr>
            </w:pPr>
          </w:p>
          <w:p w14:paraId="26F9D794" w14:textId="77777777" w:rsidR="00A564E7" w:rsidRPr="00E6480F" w:rsidRDefault="00A564E7" w:rsidP="00A564E7">
            <w:pPr>
              <w:rPr>
                <w:rFonts w:ascii="Times New Roman" w:hAnsi="Times New Roman" w:cs="Times New Roman"/>
                <w:color w:val="000000" w:themeColor="text1"/>
                <w:sz w:val="24"/>
                <w:szCs w:val="24"/>
                <w:lang w:val="lt-LT"/>
              </w:rPr>
            </w:pPr>
            <w:r w:rsidRPr="00E6480F">
              <w:rPr>
                <w:rFonts w:ascii="Times New Roman" w:hAnsi="Times New Roman" w:cs="Times New Roman"/>
                <w:color w:val="000000" w:themeColor="text1"/>
                <w:sz w:val="24"/>
                <w:szCs w:val="24"/>
                <w:lang w:val="lt-LT"/>
              </w:rPr>
              <w:t>Veiklos įsivertinimo grupes gauti duomenys naudojami planuojant gimnazijos veiklą. Svarbus yra mokinių gebėjimo įsivertinti ugdymas.</w:t>
            </w:r>
          </w:p>
          <w:p w14:paraId="59D015B7" w14:textId="77777777" w:rsidR="00A564E7" w:rsidRPr="00E6480F" w:rsidRDefault="00A564E7" w:rsidP="00A564E7">
            <w:pPr>
              <w:overflowPunct w:val="0"/>
              <w:autoSpaceDE w:val="0"/>
              <w:autoSpaceDN w:val="0"/>
              <w:spacing w:after="0"/>
              <w:rPr>
                <w:rFonts w:ascii="Times New Roman" w:eastAsia="Times New Roman" w:hAnsi="Times New Roman" w:cs="Times New Roman"/>
                <w:color w:val="000000" w:themeColor="text1"/>
                <w:sz w:val="24"/>
                <w:szCs w:val="24"/>
                <w:lang w:val="lt-LT"/>
              </w:rPr>
            </w:pPr>
            <w:r w:rsidRPr="00E6480F">
              <w:rPr>
                <w:rFonts w:ascii="Times New Roman" w:eastAsia="Times New Roman" w:hAnsi="Times New Roman" w:cs="Times New Roman"/>
                <w:color w:val="000000" w:themeColor="text1"/>
                <w:sz w:val="24"/>
                <w:szCs w:val="24"/>
                <w:lang w:val="lt-LT"/>
              </w:rPr>
              <w:t>Organizacijos kultūra siejama su bendrų tvarkų, susitarimų vykdymu.</w:t>
            </w:r>
          </w:p>
          <w:p w14:paraId="1EDDFC3A" w14:textId="77777777" w:rsidR="00A564E7" w:rsidRPr="00E6480F" w:rsidRDefault="00A564E7" w:rsidP="00A564E7">
            <w:pPr>
              <w:spacing w:after="0" w:line="240" w:lineRule="auto"/>
              <w:rPr>
                <w:rFonts w:ascii="Times New Roman" w:eastAsia="Times New Roman" w:hAnsi="Times New Roman" w:cs="Times New Roman"/>
                <w:color w:val="000000" w:themeColor="text1"/>
                <w:sz w:val="24"/>
                <w:szCs w:val="24"/>
                <w:lang w:val="lt-LT"/>
              </w:rPr>
            </w:pPr>
            <w:r w:rsidRPr="00E6480F">
              <w:rPr>
                <w:rFonts w:ascii="Times New Roman" w:eastAsia="Times New Roman" w:hAnsi="Times New Roman" w:cs="Times New Roman"/>
                <w:color w:val="000000" w:themeColor="text1"/>
                <w:sz w:val="24"/>
                <w:szCs w:val="24"/>
                <w:shd w:val="clear" w:color="auto" w:fill="FFFFFF"/>
                <w:lang w:val="lt-LT"/>
              </w:rPr>
              <w:lastRenderedPageBreak/>
              <w:t>Dėl dokumentų rengimo, tvarkymo, apskaitos, saugojimo, naudojimo, kontrolės procedūrų aprašo tvirtinimo</w:t>
            </w:r>
            <w:r w:rsidRPr="00E6480F">
              <w:rPr>
                <w:rFonts w:ascii="Times New Roman" w:eastAsia="Times New Roman" w:hAnsi="Times New Roman" w:cs="Times New Roman"/>
                <w:color w:val="000000" w:themeColor="text1"/>
                <w:sz w:val="24"/>
                <w:szCs w:val="24"/>
                <w:lang w:val="lt-LT"/>
              </w:rPr>
              <w:br w:type="textWrapping" w:clear="all"/>
              <w:t>Dėl mokytojų etikos kodekso patvirtinimo</w:t>
            </w:r>
          </w:p>
          <w:p w14:paraId="45220261" w14:textId="77777777" w:rsidR="00A564E7" w:rsidRPr="00E6480F" w:rsidRDefault="00A564E7" w:rsidP="00A564E7">
            <w:pPr>
              <w:shd w:val="clear" w:color="auto" w:fill="FFFFFF"/>
              <w:spacing w:after="0" w:line="240" w:lineRule="auto"/>
              <w:rPr>
                <w:rFonts w:ascii="Times New Roman" w:eastAsia="Times New Roman" w:hAnsi="Times New Roman" w:cs="Times New Roman"/>
                <w:color w:val="000000" w:themeColor="text1"/>
                <w:sz w:val="24"/>
                <w:szCs w:val="24"/>
                <w:lang w:val="lt-LT"/>
              </w:rPr>
            </w:pPr>
            <w:r w:rsidRPr="00E6480F">
              <w:rPr>
                <w:rFonts w:ascii="Times New Roman" w:eastAsia="Times New Roman" w:hAnsi="Times New Roman" w:cs="Times New Roman"/>
                <w:color w:val="000000" w:themeColor="text1"/>
                <w:sz w:val="24"/>
                <w:szCs w:val="24"/>
                <w:lang w:val="lt-LT"/>
              </w:rPr>
              <w:t>Dėl antikorupcinio elgesio kodeksas patvirtinimo</w:t>
            </w:r>
          </w:p>
          <w:p w14:paraId="44C21DC0" w14:textId="77777777" w:rsidR="00A564E7" w:rsidRPr="00E6480F" w:rsidRDefault="00A564E7" w:rsidP="00A564E7">
            <w:pPr>
              <w:shd w:val="clear" w:color="auto" w:fill="FFFFFF"/>
              <w:spacing w:after="0" w:line="240" w:lineRule="auto"/>
              <w:rPr>
                <w:rFonts w:ascii="Times New Roman" w:eastAsia="Times New Roman" w:hAnsi="Times New Roman" w:cs="Times New Roman"/>
                <w:color w:val="000000" w:themeColor="text1"/>
                <w:sz w:val="24"/>
                <w:szCs w:val="24"/>
                <w:lang w:val="lt-LT"/>
              </w:rPr>
            </w:pPr>
            <w:r w:rsidRPr="00E6480F">
              <w:rPr>
                <w:rFonts w:ascii="Times New Roman" w:eastAsia="Times New Roman" w:hAnsi="Times New Roman" w:cs="Times New Roman"/>
                <w:color w:val="000000" w:themeColor="text1"/>
                <w:sz w:val="24"/>
                <w:szCs w:val="24"/>
                <w:lang w:val="lt-LT"/>
              </w:rPr>
              <w:t>Dėl gimnazijos direktoriaus 2023 m. sausio 13 d. įsakymo Nr. „Dėl mokytojų etikos kodekso patvirtinimo“ pakeitimo</w:t>
            </w:r>
          </w:p>
          <w:p w14:paraId="65FC38C6" w14:textId="77777777" w:rsidR="00A564E7" w:rsidRPr="00E6480F" w:rsidRDefault="00A564E7" w:rsidP="00A564E7">
            <w:pPr>
              <w:shd w:val="clear" w:color="auto" w:fill="FFFFFF"/>
              <w:spacing w:after="0" w:line="240" w:lineRule="auto"/>
              <w:rPr>
                <w:rFonts w:ascii="Times New Roman" w:eastAsia="Times New Roman" w:hAnsi="Times New Roman" w:cs="Times New Roman"/>
                <w:color w:val="000000" w:themeColor="text1"/>
                <w:sz w:val="24"/>
                <w:szCs w:val="24"/>
                <w:lang w:val="lt-LT"/>
              </w:rPr>
            </w:pPr>
            <w:r w:rsidRPr="00E6480F">
              <w:rPr>
                <w:rFonts w:ascii="Times New Roman" w:eastAsia="Times New Roman" w:hAnsi="Times New Roman" w:cs="Times New Roman"/>
                <w:color w:val="000000" w:themeColor="text1"/>
                <w:sz w:val="24"/>
                <w:szCs w:val="24"/>
                <w:lang w:val="lt-LT"/>
              </w:rPr>
              <w:t>Dėl viešųjų pirkimų organizavimo ir vidaus kontrolės taisyklių patvirtinimo</w:t>
            </w:r>
          </w:p>
          <w:p w14:paraId="181ADE98" w14:textId="77777777" w:rsidR="00A564E7" w:rsidRPr="00E6480F" w:rsidRDefault="00A564E7" w:rsidP="00A564E7">
            <w:pPr>
              <w:shd w:val="clear" w:color="auto" w:fill="FFFFFF"/>
              <w:spacing w:after="0" w:line="240" w:lineRule="auto"/>
              <w:rPr>
                <w:rFonts w:ascii="Times New Roman" w:eastAsia="Times New Roman" w:hAnsi="Times New Roman" w:cs="Times New Roman"/>
                <w:color w:val="000000" w:themeColor="text1"/>
                <w:sz w:val="24"/>
                <w:szCs w:val="24"/>
              </w:rPr>
            </w:pPr>
            <w:proofErr w:type="spellStart"/>
            <w:r w:rsidRPr="00E6480F">
              <w:rPr>
                <w:rFonts w:ascii="Times New Roman" w:eastAsia="Times New Roman" w:hAnsi="Times New Roman" w:cs="Times New Roman"/>
                <w:color w:val="000000" w:themeColor="text1"/>
                <w:sz w:val="24"/>
                <w:szCs w:val="24"/>
              </w:rPr>
              <w:t>Dėl</w:t>
            </w:r>
            <w:proofErr w:type="spellEnd"/>
            <w:r w:rsidRPr="00E6480F">
              <w:rPr>
                <w:rFonts w:ascii="Times New Roman" w:eastAsia="Times New Roman" w:hAnsi="Times New Roman" w:cs="Times New Roman"/>
                <w:color w:val="000000" w:themeColor="text1"/>
                <w:sz w:val="24"/>
                <w:szCs w:val="24"/>
              </w:rPr>
              <w:t xml:space="preserve"> </w:t>
            </w:r>
            <w:proofErr w:type="spellStart"/>
            <w:r w:rsidRPr="00E6480F">
              <w:rPr>
                <w:rFonts w:ascii="Times New Roman" w:eastAsia="Times New Roman" w:hAnsi="Times New Roman" w:cs="Times New Roman"/>
                <w:color w:val="000000" w:themeColor="text1"/>
                <w:sz w:val="24"/>
                <w:szCs w:val="24"/>
              </w:rPr>
              <w:t>viešųjų</w:t>
            </w:r>
            <w:proofErr w:type="spellEnd"/>
            <w:r w:rsidRPr="00E6480F">
              <w:rPr>
                <w:rFonts w:ascii="Times New Roman" w:eastAsia="Times New Roman" w:hAnsi="Times New Roman" w:cs="Times New Roman"/>
                <w:color w:val="000000" w:themeColor="text1"/>
                <w:sz w:val="24"/>
                <w:szCs w:val="24"/>
              </w:rPr>
              <w:t xml:space="preserve"> </w:t>
            </w:r>
            <w:proofErr w:type="spellStart"/>
            <w:r w:rsidRPr="00E6480F">
              <w:rPr>
                <w:rFonts w:ascii="Times New Roman" w:eastAsia="Times New Roman" w:hAnsi="Times New Roman" w:cs="Times New Roman"/>
                <w:color w:val="000000" w:themeColor="text1"/>
                <w:sz w:val="24"/>
                <w:szCs w:val="24"/>
              </w:rPr>
              <w:t>pirkimų</w:t>
            </w:r>
            <w:proofErr w:type="spellEnd"/>
            <w:r w:rsidRPr="00E6480F">
              <w:rPr>
                <w:rFonts w:ascii="Times New Roman" w:eastAsia="Times New Roman" w:hAnsi="Times New Roman" w:cs="Times New Roman"/>
                <w:color w:val="000000" w:themeColor="text1"/>
                <w:sz w:val="24"/>
                <w:szCs w:val="24"/>
              </w:rPr>
              <w:t xml:space="preserve"> </w:t>
            </w:r>
            <w:proofErr w:type="spellStart"/>
            <w:r w:rsidRPr="00E6480F">
              <w:rPr>
                <w:rFonts w:ascii="Times New Roman" w:eastAsia="Times New Roman" w:hAnsi="Times New Roman" w:cs="Times New Roman"/>
                <w:color w:val="000000" w:themeColor="text1"/>
                <w:sz w:val="24"/>
                <w:szCs w:val="24"/>
              </w:rPr>
              <w:t>organizatoriaus</w:t>
            </w:r>
            <w:proofErr w:type="spellEnd"/>
            <w:r w:rsidRPr="00E6480F">
              <w:rPr>
                <w:rFonts w:ascii="Times New Roman" w:eastAsia="Times New Roman" w:hAnsi="Times New Roman" w:cs="Times New Roman"/>
                <w:color w:val="000000" w:themeColor="text1"/>
                <w:sz w:val="24"/>
                <w:szCs w:val="24"/>
              </w:rPr>
              <w:t xml:space="preserve"> </w:t>
            </w:r>
            <w:proofErr w:type="spellStart"/>
            <w:r w:rsidRPr="00E6480F">
              <w:rPr>
                <w:rFonts w:ascii="Times New Roman" w:eastAsia="Times New Roman" w:hAnsi="Times New Roman" w:cs="Times New Roman"/>
                <w:color w:val="000000" w:themeColor="text1"/>
                <w:sz w:val="24"/>
                <w:szCs w:val="24"/>
              </w:rPr>
              <w:t>darbo</w:t>
            </w:r>
            <w:proofErr w:type="spellEnd"/>
            <w:r w:rsidRPr="00E6480F">
              <w:rPr>
                <w:rFonts w:ascii="Times New Roman" w:eastAsia="Times New Roman" w:hAnsi="Times New Roman" w:cs="Times New Roman"/>
                <w:color w:val="000000" w:themeColor="text1"/>
                <w:sz w:val="24"/>
                <w:szCs w:val="24"/>
              </w:rPr>
              <w:t xml:space="preserve"> </w:t>
            </w:r>
            <w:proofErr w:type="spellStart"/>
            <w:r w:rsidRPr="00E6480F">
              <w:rPr>
                <w:rFonts w:ascii="Times New Roman" w:eastAsia="Times New Roman" w:hAnsi="Times New Roman" w:cs="Times New Roman"/>
                <w:color w:val="000000" w:themeColor="text1"/>
                <w:sz w:val="24"/>
                <w:szCs w:val="24"/>
              </w:rPr>
              <w:t>reglamento</w:t>
            </w:r>
            <w:proofErr w:type="spellEnd"/>
            <w:r w:rsidRPr="00E6480F">
              <w:rPr>
                <w:rFonts w:ascii="Times New Roman" w:eastAsia="Times New Roman" w:hAnsi="Times New Roman" w:cs="Times New Roman"/>
                <w:color w:val="000000" w:themeColor="text1"/>
                <w:sz w:val="24"/>
                <w:szCs w:val="24"/>
              </w:rPr>
              <w:t xml:space="preserve"> </w:t>
            </w:r>
            <w:proofErr w:type="spellStart"/>
            <w:r w:rsidRPr="00E6480F">
              <w:rPr>
                <w:rFonts w:ascii="Times New Roman" w:eastAsia="Times New Roman" w:hAnsi="Times New Roman" w:cs="Times New Roman"/>
                <w:color w:val="000000" w:themeColor="text1"/>
                <w:sz w:val="24"/>
                <w:szCs w:val="24"/>
              </w:rPr>
              <w:t>patvirtinimo</w:t>
            </w:r>
            <w:proofErr w:type="spellEnd"/>
          </w:p>
          <w:p w14:paraId="59DA3ED0" w14:textId="77777777" w:rsidR="00A564E7" w:rsidRPr="00E6480F" w:rsidRDefault="00A564E7" w:rsidP="00A564E7">
            <w:pPr>
              <w:shd w:val="clear" w:color="auto" w:fill="FFFFFF"/>
              <w:spacing w:after="0" w:line="240" w:lineRule="auto"/>
              <w:rPr>
                <w:rFonts w:ascii="Times New Roman" w:eastAsia="Times New Roman" w:hAnsi="Times New Roman" w:cs="Times New Roman"/>
                <w:color w:val="000000" w:themeColor="text1"/>
                <w:sz w:val="24"/>
                <w:szCs w:val="24"/>
              </w:rPr>
            </w:pPr>
            <w:proofErr w:type="spellStart"/>
            <w:r w:rsidRPr="00E6480F">
              <w:rPr>
                <w:rFonts w:ascii="Times New Roman" w:eastAsia="Times New Roman" w:hAnsi="Times New Roman" w:cs="Times New Roman"/>
                <w:color w:val="000000" w:themeColor="text1"/>
                <w:sz w:val="24"/>
                <w:szCs w:val="24"/>
              </w:rPr>
              <w:t>Dėl</w:t>
            </w:r>
            <w:proofErr w:type="spellEnd"/>
            <w:r w:rsidRPr="00E6480F">
              <w:rPr>
                <w:rFonts w:ascii="Times New Roman" w:eastAsia="Times New Roman" w:hAnsi="Times New Roman" w:cs="Times New Roman"/>
                <w:color w:val="000000" w:themeColor="text1"/>
                <w:sz w:val="24"/>
                <w:szCs w:val="24"/>
              </w:rPr>
              <w:t xml:space="preserve"> </w:t>
            </w:r>
            <w:proofErr w:type="spellStart"/>
            <w:r w:rsidRPr="00E6480F">
              <w:rPr>
                <w:rFonts w:ascii="Times New Roman" w:eastAsia="Times New Roman" w:hAnsi="Times New Roman" w:cs="Times New Roman"/>
                <w:color w:val="000000" w:themeColor="text1"/>
                <w:sz w:val="24"/>
                <w:szCs w:val="24"/>
              </w:rPr>
              <w:t>ugdymo</w:t>
            </w:r>
            <w:proofErr w:type="spellEnd"/>
            <w:r w:rsidRPr="00E6480F">
              <w:rPr>
                <w:rFonts w:ascii="Times New Roman" w:eastAsia="Times New Roman" w:hAnsi="Times New Roman" w:cs="Times New Roman"/>
                <w:color w:val="000000" w:themeColor="text1"/>
                <w:sz w:val="24"/>
                <w:szCs w:val="24"/>
              </w:rPr>
              <w:t xml:space="preserve"> plano 2023-2025 m. m. </w:t>
            </w:r>
            <w:proofErr w:type="spellStart"/>
            <w:r w:rsidRPr="00E6480F">
              <w:rPr>
                <w:rFonts w:ascii="Times New Roman" w:eastAsia="Times New Roman" w:hAnsi="Times New Roman" w:cs="Times New Roman"/>
                <w:color w:val="000000" w:themeColor="text1"/>
                <w:sz w:val="24"/>
                <w:szCs w:val="24"/>
              </w:rPr>
              <w:t>tvirtinimo</w:t>
            </w:r>
            <w:proofErr w:type="spellEnd"/>
          </w:p>
          <w:p w14:paraId="24A8AA59" w14:textId="77777777" w:rsidR="00A564E7" w:rsidRPr="00E6480F" w:rsidRDefault="00A564E7" w:rsidP="00A564E7">
            <w:pPr>
              <w:shd w:val="clear" w:color="auto" w:fill="FFFFFF"/>
              <w:spacing w:after="0" w:line="240" w:lineRule="auto"/>
              <w:rPr>
                <w:rFonts w:ascii="Times New Roman" w:eastAsia="Times New Roman" w:hAnsi="Times New Roman" w:cs="Times New Roman"/>
                <w:color w:val="000000" w:themeColor="text1"/>
                <w:sz w:val="24"/>
                <w:szCs w:val="24"/>
              </w:rPr>
            </w:pPr>
            <w:proofErr w:type="spellStart"/>
            <w:r w:rsidRPr="00E6480F">
              <w:rPr>
                <w:rFonts w:ascii="Times New Roman" w:eastAsia="Times New Roman" w:hAnsi="Times New Roman" w:cs="Times New Roman"/>
                <w:color w:val="000000" w:themeColor="text1"/>
                <w:sz w:val="24"/>
                <w:szCs w:val="24"/>
              </w:rPr>
              <w:t>Dėl</w:t>
            </w:r>
            <w:proofErr w:type="spellEnd"/>
            <w:r w:rsidRPr="00E6480F">
              <w:rPr>
                <w:rFonts w:ascii="Times New Roman" w:eastAsia="Times New Roman" w:hAnsi="Times New Roman" w:cs="Times New Roman"/>
                <w:color w:val="000000" w:themeColor="text1"/>
                <w:sz w:val="24"/>
                <w:szCs w:val="24"/>
              </w:rPr>
              <w:t xml:space="preserve"> </w:t>
            </w:r>
            <w:proofErr w:type="spellStart"/>
            <w:r w:rsidRPr="00E6480F">
              <w:rPr>
                <w:rFonts w:ascii="Times New Roman" w:eastAsia="Times New Roman" w:hAnsi="Times New Roman" w:cs="Times New Roman"/>
                <w:color w:val="000000" w:themeColor="text1"/>
                <w:sz w:val="24"/>
                <w:szCs w:val="24"/>
              </w:rPr>
              <w:t>lankomumo</w:t>
            </w:r>
            <w:proofErr w:type="spellEnd"/>
            <w:r w:rsidRPr="00E6480F">
              <w:rPr>
                <w:rFonts w:ascii="Times New Roman" w:eastAsia="Times New Roman" w:hAnsi="Times New Roman" w:cs="Times New Roman"/>
                <w:color w:val="000000" w:themeColor="text1"/>
                <w:sz w:val="24"/>
                <w:szCs w:val="24"/>
              </w:rPr>
              <w:t xml:space="preserve"> </w:t>
            </w:r>
            <w:proofErr w:type="spellStart"/>
            <w:r w:rsidRPr="00E6480F">
              <w:rPr>
                <w:rFonts w:ascii="Times New Roman" w:eastAsia="Times New Roman" w:hAnsi="Times New Roman" w:cs="Times New Roman"/>
                <w:color w:val="000000" w:themeColor="text1"/>
                <w:sz w:val="24"/>
                <w:szCs w:val="24"/>
              </w:rPr>
              <w:t>užtikrinimo</w:t>
            </w:r>
            <w:proofErr w:type="spellEnd"/>
            <w:r w:rsidRPr="00E6480F">
              <w:rPr>
                <w:rFonts w:ascii="Times New Roman" w:eastAsia="Times New Roman" w:hAnsi="Times New Roman" w:cs="Times New Roman"/>
                <w:color w:val="000000" w:themeColor="text1"/>
                <w:sz w:val="24"/>
                <w:szCs w:val="24"/>
              </w:rPr>
              <w:t xml:space="preserve"> </w:t>
            </w:r>
            <w:proofErr w:type="spellStart"/>
            <w:r w:rsidRPr="00E6480F">
              <w:rPr>
                <w:rFonts w:ascii="Times New Roman" w:eastAsia="Times New Roman" w:hAnsi="Times New Roman" w:cs="Times New Roman"/>
                <w:color w:val="000000" w:themeColor="text1"/>
                <w:sz w:val="24"/>
                <w:szCs w:val="24"/>
              </w:rPr>
              <w:t>tvarkos</w:t>
            </w:r>
            <w:proofErr w:type="spellEnd"/>
            <w:r w:rsidRPr="00E6480F">
              <w:rPr>
                <w:rFonts w:ascii="Times New Roman" w:eastAsia="Times New Roman" w:hAnsi="Times New Roman" w:cs="Times New Roman"/>
                <w:color w:val="000000" w:themeColor="text1"/>
                <w:sz w:val="24"/>
                <w:szCs w:val="24"/>
              </w:rPr>
              <w:t xml:space="preserve"> </w:t>
            </w:r>
            <w:proofErr w:type="spellStart"/>
            <w:r w:rsidRPr="00E6480F">
              <w:rPr>
                <w:rFonts w:ascii="Times New Roman" w:eastAsia="Times New Roman" w:hAnsi="Times New Roman" w:cs="Times New Roman"/>
                <w:color w:val="000000" w:themeColor="text1"/>
                <w:sz w:val="24"/>
                <w:szCs w:val="24"/>
              </w:rPr>
              <w:t>aprašo</w:t>
            </w:r>
            <w:proofErr w:type="spellEnd"/>
            <w:r w:rsidRPr="00E6480F">
              <w:rPr>
                <w:rFonts w:ascii="Times New Roman" w:eastAsia="Times New Roman" w:hAnsi="Times New Roman" w:cs="Times New Roman"/>
                <w:color w:val="000000" w:themeColor="text1"/>
                <w:sz w:val="24"/>
                <w:szCs w:val="24"/>
              </w:rPr>
              <w:t xml:space="preserve"> </w:t>
            </w:r>
            <w:proofErr w:type="spellStart"/>
            <w:r w:rsidRPr="00E6480F">
              <w:rPr>
                <w:rFonts w:ascii="Times New Roman" w:eastAsia="Times New Roman" w:hAnsi="Times New Roman" w:cs="Times New Roman"/>
                <w:color w:val="000000" w:themeColor="text1"/>
                <w:sz w:val="24"/>
                <w:szCs w:val="24"/>
              </w:rPr>
              <w:t>tvirtinimo</w:t>
            </w:r>
            <w:proofErr w:type="spellEnd"/>
          </w:p>
          <w:p w14:paraId="759BEAAD" w14:textId="77777777" w:rsidR="00A564E7" w:rsidRPr="00E6480F" w:rsidRDefault="00A564E7" w:rsidP="00A564E7">
            <w:pPr>
              <w:shd w:val="clear" w:color="auto" w:fill="FFFFFF"/>
              <w:spacing w:after="0" w:line="240" w:lineRule="auto"/>
              <w:rPr>
                <w:rFonts w:ascii="Times New Roman" w:eastAsia="Times New Roman" w:hAnsi="Times New Roman" w:cs="Times New Roman"/>
                <w:color w:val="000000" w:themeColor="text1"/>
                <w:sz w:val="24"/>
                <w:szCs w:val="24"/>
              </w:rPr>
            </w:pPr>
            <w:proofErr w:type="spellStart"/>
            <w:r w:rsidRPr="00E6480F">
              <w:rPr>
                <w:rFonts w:ascii="Times New Roman" w:eastAsia="Times New Roman" w:hAnsi="Times New Roman" w:cs="Times New Roman"/>
                <w:color w:val="000000" w:themeColor="text1"/>
                <w:sz w:val="24"/>
                <w:szCs w:val="24"/>
              </w:rPr>
              <w:t>Dėl</w:t>
            </w:r>
            <w:proofErr w:type="spellEnd"/>
            <w:r w:rsidRPr="00E6480F">
              <w:rPr>
                <w:rFonts w:ascii="Times New Roman" w:eastAsia="Times New Roman" w:hAnsi="Times New Roman" w:cs="Times New Roman"/>
                <w:color w:val="000000" w:themeColor="text1"/>
                <w:sz w:val="24"/>
                <w:szCs w:val="24"/>
              </w:rPr>
              <w:t xml:space="preserve"> </w:t>
            </w:r>
            <w:proofErr w:type="spellStart"/>
            <w:r w:rsidRPr="00E6480F">
              <w:rPr>
                <w:rFonts w:ascii="Times New Roman" w:eastAsia="Times New Roman" w:hAnsi="Times New Roman" w:cs="Times New Roman"/>
                <w:color w:val="000000" w:themeColor="text1"/>
                <w:sz w:val="24"/>
                <w:szCs w:val="24"/>
              </w:rPr>
              <w:t>Joniškio</w:t>
            </w:r>
            <w:proofErr w:type="spellEnd"/>
            <w:r w:rsidRPr="00E6480F">
              <w:rPr>
                <w:rFonts w:ascii="Times New Roman" w:eastAsia="Times New Roman" w:hAnsi="Times New Roman" w:cs="Times New Roman"/>
                <w:color w:val="000000" w:themeColor="text1"/>
                <w:sz w:val="24"/>
                <w:szCs w:val="24"/>
              </w:rPr>
              <w:t xml:space="preserve"> „</w:t>
            </w:r>
            <w:proofErr w:type="spellStart"/>
            <w:r w:rsidRPr="00E6480F">
              <w:rPr>
                <w:rFonts w:ascii="Times New Roman" w:eastAsia="Times New Roman" w:hAnsi="Times New Roman" w:cs="Times New Roman"/>
                <w:color w:val="000000" w:themeColor="text1"/>
                <w:sz w:val="24"/>
                <w:szCs w:val="24"/>
              </w:rPr>
              <w:t>Aušros</w:t>
            </w:r>
            <w:proofErr w:type="spellEnd"/>
            <w:r w:rsidRPr="00E6480F">
              <w:rPr>
                <w:rFonts w:ascii="Times New Roman" w:eastAsia="Times New Roman" w:hAnsi="Times New Roman" w:cs="Times New Roman"/>
                <w:color w:val="000000" w:themeColor="text1"/>
                <w:sz w:val="24"/>
                <w:szCs w:val="24"/>
              </w:rPr>
              <w:t xml:space="preserve">" </w:t>
            </w:r>
            <w:proofErr w:type="spellStart"/>
            <w:r w:rsidRPr="00E6480F">
              <w:rPr>
                <w:rFonts w:ascii="Times New Roman" w:eastAsia="Times New Roman" w:hAnsi="Times New Roman" w:cs="Times New Roman"/>
                <w:color w:val="000000" w:themeColor="text1"/>
                <w:sz w:val="24"/>
                <w:szCs w:val="24"/>
              </w:rPr>
              <w:t>gimnazijos</w:t>
            </w:r>
            <w:proofErr w:type="spellEnd"/>
            <w:r w:rsidRPr="00E6480F">
              <w:rPr>
                <w:rFonts w:ascii="Times New Roman" w:eastAsia="Times New Roman" w:hAnsi="Times New Roman" w:cs="Times New Roman"/>
                <w:color w:val="000000" w:themeColor="text1"/>
                <w:sz w:val="24"/>
                <w:szCs w:val="24"/>
              </w:rPr>
              <w:t xml:space="preserve"> 2020 m. </w:t>
            </w:r>
            <w:proofErr w:type="spellStart"/>
            <w:r w:rsidRPr="00E6480F">
              <w:rPr>
                <w:rFonts w:ascii="Times New Roman" w:eastAsia="Times New Roman" w:hAnsi="Times New Roman" w:cs="Times New Roman"/>
                <w:color w:val="000000" w:themeColor="text1"/>
                <w:sz w:val="24"/>
                <w:szCs w:val="24"/>
              </w:rPr>
              <w:t>liepos</w:t>
            </w:r>
            <w:proofErr w:type="spellEnd"/>
            <w:r w:rsidRPr="00E6480F">
              <w:rPr>
                <w:rFonts w:ascii="Times New Roman" w:eastAsia="Times New Roman" w:hAnsi="Times New Roman" w:cs="Times New Roman"/>
                <w:color w:val="000000" w:themeColor="text1"/>
                <w:sz w:val="24"/>
                <w:szCs w:val="24"/>
              </w:rPr>
              <w:t xml:space="preserve"> 27 d. </w:t>
            </w:r>
            <w:proofErr w:type="spellStart"/>
            <w:r w:rsidRPr="00E6480F">
              <w:rPr>
                <w:rFonts w:ascii="Times New Roman" w:eastAsia="Times New Roman" w:hAnsi="Times New Roman" w:cs="Times New Roman"/>
                <w:color w:val="000000" w:themeColor="text1"/>
                <w:sz w:val="24"/>
                <w:szCs w:val="24"/>
              </w:rPr>
              <w:t>įsakymo</w:t>
            </w:r>
            <w:proofErr w:type="spellEnd"/>
            <w:r w:rsidRPr="00E6480F">
              <w:rPr>
                <w:rFonts w:ascii="Times New Roman" w:eastAsia="Times New Roman" w:hAnsi="Times New Roman" w:cs="Times New Roman"/>
                <w:color w:val="000000" w:themeColor="text1"/>
                <w:sz w:val="24"/>
                <w:szCs w:val="24"/>
              </w:rPr>
              <w:t xml:space="preserve"> Nr. V-60 „</w:t>
            </w:r>
            <w:proofErr w:type="spellStart"/>
            <w:r w:rsidRPr="00E6480F">
              <w:rPr>
                <w:rFonts w:ascii="Times New Roman" w:eastAsia="Times New Roman" w:hAnsi="Times New Roman" w:cs="Times New Roman"/>
                <w:color w:val="000000" w:themeColor="text1"/>
                <w:sz w:val="24"/>
                <w:szCs w:val="24"/>
              </w:rPr>
              <w:t>Dėl</w:t>
            </w:r>
            <w:proofErr w:type="spellEnd"/>
            <w:r w:rsidRPr="00E6480F">
              <w:rPr>
                <w:rFonts w:ascii="Times New Roman" w:eastAsia="Times New Roman" w:hAnsi="Times New Roman" w:cs="Times New Roman"/>
                <w:color w:val="000000" w:themeColor="text1"/>
                <w:sz w:val="24"/>
                <w:szCs w:val="24"/>
              </w:rPr>
              <w:t xml:space="preserve"> </w:t>
            </w:r>
            <w:proofErr w:type="spellStart"/>
            <w:r w:rsidRPr="00E6480F">
              <w:rPr>
                <w:rFonts w:ascii="Times New Roman" w:eastAsia="Times New Roman" w:hAnsi="Times New Roman" w:cs="Times New Roman"/>
                <w:color w:val="000000" w:themeColor="text1"/>
                <w:sz w:val="24"/>
                <w:szCs w:val="24"/>
              </w:rPr>
              <w:t>moksleivių</w:t>
            </w:r>
            <w:proofErr w:type="spellEnd"/>
            <w:r w:rsidRPr="00E6480F">
              <w:rPr>
                <w:rFonts w:ascii="Times New Roman" w:eastAsia="Times New Roman" w:hAnsi="Times New Roman" w:cs="Times New Roman"/>
                <w:color w:val="000000" w:themeColor="text1"/>
                <w:sz w:val="24"/>
                <w:szCs w:val="24"/>
              </w:rPr>
              <w:t xml:space="preserve"> </w:t>
            </w:r>
            <w:proofErr w:type="spellStart"/>
            <w:r w:rsidRPr="00E6480F">
              <w:rPr>
                <w:rFonts w:ascii="Times New Roman" w:eastAsia="Times New Roman" w:hAnsi="Times New Roman" w:cs="Times New Roman"/>
                <w:color w:val="000000" w:themeColor="text1"/>
                <w:sz w:val="24"/>
                <w:szCs w:val="24"/>
              </w:rPr>
              <w:t>priėmimo</w:t>
            </w:r>
            <w:proofErr w:type="spellEnd"/>
            <w:r w:rsidRPr="00E6480F">
              <w:rPr>
                <w:rFonts w:ascii="Times New Roman" w:eastAsia="Times New Roman" w:hAnsi="Times New Roman" w:cs="Times New Roman"/>
                <w:color w:val="000000" w:themeColor="text1"/>
                <w:sz w:val="24"/>
                <w:szCs w:val="24"/>
              </w:rPr>
              <w:t xml:space="preserve"> į </w:t>
            </w:r>
            <w:proofErr w:type="spellStart"/>
            <w:r w:rsidRPr="00E6480F">
              <w:rPr>
                <w:rFonts w:ascii="Times New Roman" w:eastAsia="Times New Roman" w:hAnsi="Times New Roman" w:cs="Times New Roman"/>
                <w:color w:val="000000" w:themeColor="text1"/>
                <w:sz w:val="24"/>
                <w:szCs w:val="24"/>
              </w:rPr>
              <w:t>gimnaziją</w:t>
            </w:r>
            <w:proofErr w:type="spellEnd"/>
            <w:r w:rsidRPr="00E6480F">
              <w:rPr>
                <w:rFonts w:ascii="Times New Roman" w:eastAsia="Times New Roman" w:hAnsi="Times New Roman" w:cs="Times New Roman"/>
                <w:color w:val="000000" w:themeColor="text1"/>
                <w:sz w:val="24"/>
                <w:szCs w:val="24"/>
              </w:rPr>
              <w:t xml:space="preserve"> </w:t>
            </w:r>
            <w:proofErr w:type="spellStart"/>
            <w:r w:rsidRPr="00E6480F">
              <w:rPr>
                <w:rFonts w:ascii="Times New Roman" w:eastAsia="Times New Roman" w:hAnsi="Times New Roman" w:cs="Times New Roman"/>
                <w:color w:val="000000" w:themeColor="text1"/>
                <w:sz w:val="24"/>
                <w:szCs w:val="24"/>
              </w:rPr>
              <w:t>tvarkos</w:t>
            </w:r>
            <w:proofErr w:type="spellEnd"/>
            <w:r w:rsidRPr="00E6480F">
              <w:rPr>
                <w:rFonts w:ascii="Times New Roman" w:eastAsia="Times New Roman" w:hAnsi="Times New Roman" w:cs="Times New Roman"/>
                <w:color w:val="000000" w:themeColor="text1"/>
                <w:sz w:val="24"/>
                <w:szCs w:val="24"/>
              </w:rPr>
              <w:t xml:space="preserve"> </w:t>
            </w:r>
            <w:proofErr w:type="spellStart"/>
            <w:r w:rsidRPr="00E6480F">
              <w:rPr>
                <w:rFonts w:ascii="Times New Roman" w:eastAsia="Times New Roman" w:hAnsi="Times New Roman" w:cs="Times New Roman"/>
                <w:color w:val="000000" w:themeColor="text1"/>
                <w:sz w:val="24"/>
                <w:szCs w:val="24"/>
              </w:rPr>
              <w:t>aprašo</w:t>
            </w:r>
            <w:proofErr w:type="spellEnd"/>
            <w:r w:rsidRPr="00E6480F">
              <w:rPr>
                <w:rFonts w:ascii="Times New Roman" w:eastAsia="Times New Roman" w:hAnsi="Times New Roman" w:cs="Times New Roman"/>
                <w:color w:val="000000" w:themeColor="text1"/>
                <w:sz w:val="24"/>
                <w:szCs w:val="24"/>
              </w:rPr>
              <w:t xml:space="preserve"> </w:t>
            </w:r>
            <w:proofErr w:type="spellStart"/>
            <w:r w:rsidRPr="00E6480F">
              <w:rPr>
                <w:rFonts w:ascii="Times New Roman" w:eastAsia="Times New Roman" w:hAnsi="Times New Roman" w:cs="Times New Roman"/>
                <w:color w:val="000000" w:themeColor="text1"/>
                <w:sz w:val="24"/>
                <w:szCs w:val="24"/>
              </w:rPr>
              <w:t>tvirtinimo</w:t>
            </w:r>
            <w:proofErr w:type="spellEnd"/>
            <w:r w:rsidRPr="00E6480F">
              <w:rPr>
                <w:rFonts w:ascii="Times New Roman" w:eastAsia="Times New Roman" w:hAnsi="Times New Roman" w:cs="Times New Roman"/>
                <w:color w:val="000000" w:themeColor="text1"/>
                <w:sz w:val="24"/>
                <w:szCs w:val="24"/>
              </w:rPr>
              <w:t xml:space="preserve"> </w:t>
            </w:r>
            <w:proofErr w:type="spellStart"/>
            <w:r w:rsidRPr="00E6480F">
              <w:rPr>
                <w:rFonts w:ascii="Times New Roman" w:eastAsia="Times New Roman" w:hAnsi="Times New Roman" w:cs="Times New Roman"/>
                <w:color w:val="000000" w:themeColor="text1"/>
                <w:sz w:val="24"/>
                <w:szCs w:val="24"/>
              </w:rPr>
              <w:t>ir</w:t>
            </w:r>
            <w:proofErr w:type="spellEnd"/>
            <w:r w:rsidRPr="00E6480F">
              <w:rPr>
                <w:rFonts w:ascii="Times New Roman" w:eastAsia="Times New Roman" w:hAnsi="Times New Roman" w:cs="Times New Roman"/>
                <w:color w:val="000000" w:themeColor="text1"/>
                <w:sz w:val="24"/>
                <w:szCs w:val="24"/>
              </w:rPr>
              <w:t xml:space="preserve"> </w:t>
            </w:r>
            <w:proofErr w:type="spellStart"/>
            <w:r w:rsidRPr="00E6480F">
              <w:rPr>
                <w:rFonts w:ascii="Times New Roman" w:eastAsia="Times New Roman" w:hAnsi="Times New Roman" w:cs="Times New Roman"/>
                <w:color w:val="000000" w:themeColor="text1"/>
                <w:sz w:val="24"/>
                <w:szCs w:val="24"/>
              </w:rPr>
              <w:t>priėmimo</w:t>
            </w:r>
            <w:proofErr w:type="spellEnd"/>
            <w:r w:rsidRPr="00E6480F">
              <w:rPr>
                <w:rFonts w:ascii="Times New Roman" w:eastAsia="Times New Roman" w:hAnsi="Times New Roman" w:cs="Times New Roman"/>
                <w:color w:val="000000" w:themeColor="text1"/>
                <w:sz w:val="24"/>
                <w:szCs w:val="24"/>
              </w:rPr>
              <w:t xml:space="preserve"> į </w:t>
            </w:r>
            <w:proofErr w:type="spellStart"/>
            <w:r w:rsidRPr="00E6480F">
              <w:rPr>
                <w:rFonts w:ascii="Times New Roman" w:eastAsia="Times New Roman" w:hAnsi="Times New Roman" w:cs="Times New Roman"/>
                <w:color w:val="000000" w:themeColor="text1"/>
                <w:sz w:val="24"/>
                <w:szCs w:val="24"/>
              </w:rPr>
              <w:t>gimnaziją</w:t>
            </w:r>
            <w:proofErr w:type="spellEnd"/>
            <w:r w:rsidRPr="00E6480F">
              <w:rPr>
                <w:rFonts w:ascii="Times New Roman" w:eastAsia="Times New Roman" w:hAnsi="Times New Roman" w:cs="Times New Roman"/>
                <w:color w:val="000000" w:themeColor="text1"/>
                <w:sz w:val="24"/>
                <w:szCs w:val="24"/>
              </w:rPr>
              <w:t xml:space="preserve"> </w:t>
            </w:r>
            <w:proofErr w:type="spellStart"/>
            <w:r w:rsidRPr="00E6480F">
              <w:rPr>
                <w:rFonts w:ascii="Times New Roman" w:eastAsia="Times New Roman" w:hAnsi="Times New Roman" w:cs="Times New Roman"/>
                <w:color w:val="000000" w:themeColor="text1"/>
                <w:sz w:val="24"/>
                <w:szCs w:val="24"/>
              </w:rPr>
              <w:t>komisijos</w:t>
            </w:r>
            <w:proofErr w:type="spellEnd"/>
            <w:r w:rsidRPr="00E6480F">
              <w:rPr>
                <w:rFonts w:ascii="Times New Roman" w:eastAsia="Times New Roman" w:hAnsi="Times New Roman" w:cs="Times New Roman"/>
                <w:color w:val="000000" w:themeColor="text1"/>
                <w:sz w:val="24"/>
                <w:szCs w:val="24"/>
              </w:rPr>
              <w:t xml:space="preserve"> </w:t>
            </w:r>
            <w:proofErr w:type="spellStart"/>
            <w:r w:rsidRPr="00E6480F">
              <w:rPr>
                <w:rFonts w:ascii="Times New Roman" w:eastAsia="Times New Roman" w:hAnsi="Times New Roman" w:cs="Times New Roman"/>
                <w:color w:val="000000" w:themeColor="text1"/>
                <w:sz w:val="24"/>
                <w:szCs w:val="24"/>
              </w:rPr>
              <w:t>sudarymo</w:t>
            </w:r>
            <w:proofErr w:type="spellEnd"/>
            <w:r w:rsidRPr="00E6480F">
              <w:rPr>
                <w:rFonts w:ascii="Times New Roman" w:eastAsia="Times New Roman" w:hAnsi="Times New Roman" w:cs="Times New Roman"/>
                <w:color w:val="000000" w:themeColor="text1"/>
                <w:sz w:val="24"/>
                <w:szCs w:val="24"/>
              </w:rPr>
              <w:t xml:space="preserve">“ </w:t>
            </w:r>
            <w:proofErr w:type="spellStart"/>
            <w:r w:rsidRPr="00E6480F">
              <w:rPr>
                <w:rFonts w:ascii="Times New Roman" w:eastAsia="Times New Roman" w:hAnsi="Times New Roman" w:cs="Times New Roman"/>
                <w:color w:val="000000" w:themeColor="text1"/>
                <w:sz w:val="24"/>
                <w:szCs w:val="24"/>
              </w:rPr>
              <w:t>pakeitimo</w:t>
            </w:r>
            <w:proofErr w:type="spellEnd"/>
          </w:p>
          <w:p w14:paraId="7986E096" w14:textId="77777777" w:rsidR="00A564E7" w:rsidRPr="00E6480F" w:rsidRDefault="00A564E7" w:rsidP="00A564E7">
            <w:pPr>
              <w:shd w:val="clear" w:color="auto" w:fill="FFFFFF"/>
              <w:spacing w:after="0" w:line="240" w:lineRule="auto"/>
              <w:rPr>
                <w:rFonts w:ascii="Times New Roman" w:eastAsia="Times New Roman" w:hAnsi="Times New Roman" w:cs="Times New Roman"/>
                <w:color w:val="000000" w:themeColor="text1"/>
                <w:sz w:val="24"/>
                <w:szCs w:val="24"/>
              </w:rPr>
            </w:pPr>
            <w:proofErr w:type="spellStart"/>
            <w:r w:rsidRPr="00E6480F">
              <w:rPr>
                <w:rFonts w:ascii="Times New Roman" w:eastAsia="Times New Roman" w:hAnsi="Times New Roman" w:cs="Times New Roman"/>
                <w:color w:val="000000" w:themeColor="text1"/>
                <w:sz w:val="24"/>
                <w:szCs w:val="24"/>
              </w:rPr>
              <w:t>Dėl</w:t>
            </w:r>
            <w:proofErr w:type="spellEnd"/>
            <w:r w:rsidRPr="00E6480F">
              <w:rPr>
                <w:rFonts w:ascii="Times New Roman" w:eastAsia="Times New Roman" w:hAnsi="Times New Roman" w:cs="Times New Roman"/>
                <w:color w:val="000000" w:themeColor="text1"/>
                <w:sz w:val="24"/>
                <w:szCs w:val="24"/>
              </w:rPr>
              <w:t xml:space="preserve"> </w:t>
            </w:r>
            <w:proofErr w:type="spellStart"/>
            <w:r w:rsidRPr="00E6480F">
              <w:rPr>
                <w:rFonts w:ascii="Times New Roman" w:eastAsia="Times New Roman" w:hAnsi="Times New Roman" w:cs="Times New Roman"/>
                <w:color w:val="000000" w:themeColor="text1"/>
                <w:sz w:val="24"/>
                <w:szCs w:val="24"/>
              </w:rPr>
              <w:t>mokytojų</w:t>
            </w:r>
            <w:proofErr w:type="spellEnd"/>
            <w:r w:rsidRPr="00E6480F">
              <w:rPr>
                <w:rFonts w:ascii="Times New Roman" w:eastAsia="Times New Roman" w:hAnsi="Times New Roman" w:cs="Times New Roman"/>
                <w:color w:val="000000" w:themeColor="text1"/>
                <w:sz w:val="24"/>
                <w:szCs w:val="24"/>
              </w:rPr>
              <w:t xml:space="preserve"> </w:t>
            </w:r>
            <w:proofErr w:type="spellStart"/>
            <w:r w:rsidRPr="00E6480F">
              <w:rPr>
                <w:rFonts w:ascii="Times New Roman" w:eastAsia="Times New Roman" w:hAnsi="Times New Roman" w:cs="Times New Roman"/>
                <w:color w:val="000000" w:themeColor="text1"/>
                <w:sz w:val="24"/>
                <w:szCs w:val="24"/>
              </w:rPr>
              <w:t>priėmimo</w:t>
            </w:r>
            <w:proofErr w:type="spellEnd"/>
            <w:r w:rsidRPr="00E6480F">
              <w:rPr>
                <w:rFonts w:ascii="Times New Roman" w:eastAsia="Times New Roman" w:hAnsi="Times New Roman" w:cs="Times New Roman"/>
                <w:color w:val="000000" w:themeColor="text1"/>
                <w:sz w:val="24"/>
                <w:szCs w:val="24"/>
              </w:rPr>
              <w:t xml:space="preserve"> </w:t>
            </w:r>
            <w:proofErr w:type="spellStart"/>
            <w:r w:rsidRPr="00E6480F">
              <w:rPr>
                <w:rFonts w:ascii="Times New Roman" w:eastAsia="Times New Roman" w:hAnsi="Times New Roman" w:cs="Times New Roman"/>
                <w:color w:val="000000" w:themeColor="text1"/>
                <w:sz w:val="24"/>
                <w:szCs w:val="24"/>
              </w:rPr>
              <w:t>ir</w:t>
            </w:r>
            <w:proofErr w:type="spellEnd"/>
            <w:r w:rsidRPr="00E6480F">
              <w:rPr>
                <w:rFonts w:ascii="Times New Roman" w:eastAsia="Times New Roman" w:hAnsi="Times New Roman" w:cs="Times New Roman"/>
                <w:color w:val="000000" w:themeColor="text1"/>
                <w:sz w:val="24"/>
                <w:szCs w:val="24"/>
              </w:rPr>
              <w:t xml:space="preserve"> </w:t>
            </w:r>
            <w:proofErr w:type="spellStart"/>
            <w:r w:rsidRPr="00E6480F">
              <w:rPr>
                <w:rFonts w:ascii="Times New Roman" w:eastAsia="Times New Roman" w:hAnsi="Times New Roman" w:cs="Times New Roman"/>
                <w:color w:val="000000" w:themeColor="text1"/>
                <w:sz w:val="24"/>
                <w:szCs w:val="24"/>
              </w:rPr>
              <w:t>atleidimo</w:t>
            </w:r>
            <w:proofErr w:type="spellEnd"/>
            <w:r w:rsidRPr="00E6480F">
              <w:rPr>
                <w:rFonts w:ascii="Times New Roman" w:eastAsia="Times New Roman" w:hAnsi="Times New Roman" w:cs="Times New Roman"/>
                <w:color w:val="000000" w:themeColor="text1"/>
                <w:sz w:val="24"/>
                <w:szCs w:val="24"/>
              </w:rPr>
              <w:t xml:space="preserve"> </w:t>
            </w:r>
            <w:proofErr w:type="spellStart"/>
            <w:r w:rsidRPr="00E6480F">
              <w:rPr>
                <w:rFonts w:ascii="Times New Roman" w:eastAsia="Times New Roman" w:hAnsi="Times New Roman" w:cs="Times New Roman"/>
                <w:color w:val="000000" w:themeColor="text1"/>
                <w:sz w:val="24"/>
                <w:szCs w:val="24"/>
              </w:rPr>
              <w:t>iš</w:t>
            </w:r>
            <w:proofErr w:type="spellEnd"/>
            <w:r w:rsidRPr="00E6480F">
              <w:rPr>
                <w:rFonts w:ascii="Times New Roman" w:eastAsia="Times New Roman" w:hAnsi="Times New Roman" w:cs="Times New Roman"/>
                <w:color w:val="000000" w:themeColor="text1"/>
                <w:sz w:val="24"/>
                <w:szCs w:val="24"/>
              </w:rPr>
              <w:t xml:space="preserve"> </w:t>
            </w:r>
            <w:proofErr w:type="spellStart"/>
            <w:r w:rsidRPr="00E6480F">
              <w:rPr>
                <w:rFonts w:ascii="Times New Roman" w:eastAsia="Times New Roman" w:hAnsi="Times New Roman" w:cs="Times New Roman"/>
                <w:color w:val="000000" w:themeColor="text1"/>
                <w:sz w:val="24"/>
                <w:szCs w:val="24"/>
              </w:rPr>
              <w:t>darbo</w:t>
            </w:r>
            <w:proofErr w:type="spellEnd"/>
            <w:r w:rsidRPr="00E6480F">
              <w:rPr>
                <w:rFonts w:ascii="Times New Roman" w:eastAsia="Times New Roman" w:hAnsi="Times New Roman" w:cs="Times New Roman"/>
                <w:color w:val="000000" w:themeColor="text1"/>
                <w:sz w:val="24"/>
                <w:szCs w:val="24"/>
              </w:rPr>
              <w:t xml:space="preserve"> </w:t>
            </w:r>
            <w:proofErr w:type="spellStart"/>
            <w:r w:rsidRPr="00E6480F">
              <w:rPr>
                <w:rFonts w:ascii="Times New Roman" w:eastAsia="Times New Roman" w:hAnsi="Times New Roman" w:cs="Times New Roman"/>
                <w:color w:val="000000" w:themeColor="text1"/>
                <w:sz w:val="24"/>
                <w:szCs w:val="24"/>
              </w:rPr>
              <w:t>tvarkos</w:t>
            </w:r>
            <w:proofErr w:type="spellEnd"/>
            <w:r w:rsidRPr="00E6480F">
              <w:rPr>
                <w:rFonts w:ascii="Times New Roman" w:eastAsia="Times New Roman" w:hAnsi="Times New Roman" w:cs="Times New Roman"/>
                <w:color w:val="000000" w:themeColor="text1"/>
                <w:sz w:val="24"/>
                <w:szCs w:val="24"/>
              </w:rPr>
              <w:t xml:space="preserve"> </w:t>
            </w:r>
            <w:proofErr w:type="spellStart"/>
            <w:r w:rsidRPr="00E6480F">
              <w:rPr>
                <w:rFonts w:ascii="Times New Roman" w:eastAsia="Times New Roman" w:hAnsi="Times New Roman" w:cs="Times New Roman"/>
                <w:color w:val="000000" w:themeColor="text1"/>
                <w:sz w:val="24"/>
                <w:szCs w:val="24"/>
              </w:rPr>
              <w:t>aprašo</w:t>
            </w:r>
            <w:proofErr w:type="spellEnd"/>
            <w:r w:rsidRPr="00E6480F">
              <w:rPr>
                <w:rFonts w:ascii="Times New Roman" w:eastAsia="Times New Roman" w:hAnsi="Times New Roman" w:cs="Times New Roman"/>
                <w:color w:val="000000" w:themeColor="text1"/>
                <w:sz w:val="24"/>
                <w:szCs w:val="24"/>
              </w:rPr>
              <w:t xml:space="preserve"> </w:t>
            </w:r>
            <w:proofErr w:type="spellStart"/>
            <w:r w:rsidRPr="00E6480F">
              <w:rPr>
                <w:rFonts w:ascii="Times New Roman" w:eastAsia="Times New Roman" w:hAnsi="Times New Roman" w:cs="Times New Roman"/>
                <w:color w:val="000000" w:themeColor="text1"/>
                <w:sz w:val="24"/>
                <w:szCs w:val="24"/>
              </w:rPr>
              <w:t>tvirtinimo</w:t>
            </w:r>
            <w:proofErr w:type="spellEnd"/>
          </w:p>
          <w:p w14:paraId="4662D081" w14:textId="77777777" w:rsidR="00A564E7" w:rsidRPr="00E6480F" w:rsidRDefault="00A564E7" w:rsidP="00A564E7">
            <w:pPr>
              <w:overflowPunct w:val="0"/>
              <w:autoSpaceDE w:val="0"/>
              <w:autoSpaceDN w:val="0"/>
              <w:spacing w:after="0"/>
              <w:rPr>
                <w:rFonts w:ascii="Times New Roman" w:eastAsia="Times New Roman" w:hAnsi="Times New Roman" w:cs="Times New Roman"/>
                <w:color w:val="000000" w:themeColor="text1"/>
                <w:sz w:val="24"/>
                <w:szCs w:val="20"/>
                <w:lang w:val="lt-LT"/>
              </w:rPr>
            </w:pPr>
          </w:p>
          <w:p w14:paraId="57E5C1FF" w14:textId="77777777" w:rsidR="00A564E7" w:rsidRPr="00E6480F" w:rsidRDefault="00A564E7" w:rsidP="00A564E7">
            <w:pPr>
              <w:suppressAutoHyphens/>
              <w:autoSpaceDN w:val="0"/>
              <w:textAlignment w:val="baseline"/>
              <w:rPr>
                <w:rFonts w:ascii="Times New Roman" w:eastAsia="Calibri" w:hAnsi="Times New Roman" w:cs="Times New Roman"/>
                <w:color w:val="000000" w:themeColor="text1"/>
                <w:sz w:val="24"/>
                <w:szCs w:val="24"/>
                <w:lang w:val="lt-LT"/>
              </w:rPr>
            </w:pPr>
            <w:r w:rsidRPr="00E6480F">
              <w:rPr>
                <w:rFonts w:ascii="Times New Roman" w:eastAsia="Calibri" w:hAnsi="Times New Roman" w:cs="Times New Roman"/>
                <w:color w:val="000000" w:themeColor="text1"/>
                <w:sz w:val="24"/>
                <w:szCs w:val="24"/>
                <w:lang w:val="lt-LT"/>
              </w:rPr>
              <w:t>Gimnazijos savivaldos institucijos įsijungia į visas gimnazijos veiklas. Gimnazijos mokinių prezidentas ir seniūnų taryba organizavo renginius, akcijas ir t.t.</w:t>
            </w:r>
          </w:p>
          <w:p w14:paraId="24504B60" w14:textId="77777777" w:rsidR="00A564E7" w:rsidRPr="00E6480F" w:rsidRDefault="00A564E7" w:rsidP="00A564E7">
            <w:pPr>
              <w:rPr>
                <w:rFonts w:ascii="Times New Roman" w:hAnsi="Times New Roman" w:cs="Times New Roman"/>
                <w:color w:val="000000" w:themeColor="text1"/>
                <w:sz w:val="24"/>
                <w:szCs w:val="24"/>
                <w:lang w:val="lt-LT"/>
              </w:rPr>
            </w:pPr>
            <w:r w:rsidRPr="00E6480F">
              <w:rPr>
                <w:rFonts w:ascii="Times New Roman" w:hAnsi="Times New Roman" w:cs="Times New Roman"/>
                <w:color w:val="000000" w:themeColor="text1"/>
                <w:sz w:val="24"/>
                <w:szCs w:val="24"/>
                <w:lang w:val="lt-LT"/>
              </w:rPr>
              <w:t>Seniūnų susirinkimai  (</w:t>
            </w:r>
            <w:r w:rsidRPr="00E6480F">
              <w:rPr>
                <w:rFonts w:ascii="Times New Roman" w:hAnsi="Times New Roman" w:cs="Times New Roman"/>
                <w:b/>
                <w:bCs/>
                <w:color w:val="000000" w:themeColor="text1"/>
                <w:sz w:val="24"/>
                <w:szCs w:val="24"/>
                <w:lang w:val="lt-LT"/>
              </w:rPr>
              <w:t>2023-09</w:t>
            </w:r>
            <w:r w:rsidRPr="00E6480F">
              <w:rPr>
                <w:rFonts w:ascii="Times New Roman" w:hAnsi="Times New Roman" w:cs="Times New Roman"/>
                <w:color w:val="000000" w:themeColor="text1"/>
                <w:sz w:val="24"/>
                <w:szCs w:val="24"/>
                <w:lang w:val="lt-LT"/>
              </w:rPr>
              <w:t xml:space="preserve">-09,13, 15, 18, 27,  </w:t>
            </w:r>
            <w:r w:rsidRPr="00E6480F">
              <w:rPr>
                <w:rFonts w:ascii="Times New Roman" w:hAnsi="Times New Roman" w:cs="Times New Roman"/>
                <w:b/>
                <w:bCs/>
                <w:color w:val="000000" w:themeColor="text1"/>
                <w:sz w:val="24"/>
                <w:szCs w:val="24"/>
                <w:lang w:val="lt-LT"/>
              </w:rPr>
              <w:t>10</w:t>
            </w:r>
            <w:r w:rsidRPr="00E6480F">
              <w:rPr>
                <w:rFonts w:ascii="Times New Roman" w:hAnsi="Times New Roman" w:cs="Times New Roman"/>
                <w:color w:val="000000" w:themeColor="text1"/>
                <w:sz w:val="24"/>
                <w:szCs w:val="24"/>
                <w:lang w:val="lt-LT"/>
              </w:rPr>
              <w:t xml:space="preserve">-04, 11, 18,  </w:t>
            </w:r>
            <w:r w:rsidRPr="00E6480F">
              <w:rPr>
                <w:rFonts w:ascii="Times New Roman" w:hAnsi="Times New Roman" w:cs="Times New Roman"/>
                <w:b/>
                <w:bCs/>
                <w:color w:val="000000" w:themeColor="text1"/>
                <w:sz w:val="24"/>
                <w:szCs w:val="24"/>
                <w:lang w:val="lt-LT"/>
              </w:rPr>
              <w:t>11</w:t>
            </w:r>
            <w:r w:rsidRPr="00E6480F">
              <w:rPr>
                <w:rFonts w:ascii="Times New Roman" w:hAnsi="Times New Roman" w:cs="Times New Roman"/>
                <w:color w:val="000000" w:themeColor="text1"/>
                <w:sz w:val="24"/>
                <w:szCs w:val="24"/>
                <w:lang w:val="lt-LT"/>
              </w:rPr>
              <w:t xml:space="preserve">—08, 14,29,,  </w:t>
            </w:r>
            <w:r w:rsidRPr="00E6480F">
              <w:rPr>
                <w:rFonts w:ascii="Times New Roman" w:hAnsi="Times New Roman" w:cs="Times New Roman"/>
                <w:b/>
                <w:bCs/>
                <w:color w:val="000000" w:themeColor="text1"/>
                <w:sz w:val="24"/>
                <w:szCs w:val="24"/>
                <w:lang w:val="lt-LT"/>
              </w:rPr>
              <w:t>12</w:t>
            </w:r>
            <w:r w:rsidRPr="00E6480F">
              <w:rPr>
                <w:rFonts w:ascii="Times New Roman" w:hAnsi="Times New Roman" w:cs="Times New Roman"/>
                <w:color w:val="000000" w:themeColor="text1"/>
                <w:sz w:val="24"/>
                <w:szCs w:val="24"/>
                <w:lang w:val="lt-LT"/>
              </w:rPr>
              <w:t>- 06,13, 20):</w:t>
            </w:r>
          </w:p>
          <w:p w14:paraId="37685F64" w14:textId="1EB27977" w:rsidR="00A564E7" w:rsidRPr="00E6480F" w:rsidRDefault="00A564E7" w:rsidP="00A564E7">
            <w:pPr>
              <w:rPr>
                <w:rFonts w:ascii="Times New Roman" w:hAnsi="Times New Roman" w:cs="Times New Roman"/>
                <w:color w:val="000000" w:themeColor="text1"/>
                <w:sz w:val="24"/>
                <w:szCs w:val="24"/>
                <w:lang w:val="lt-LT"/>
              </w:rPr>
            </w:pPr>
            <w:r w:rsidRPr="00E6480F">
              <w:rPr>
                <w:rFonts w:ascii="Times New Roman" w:hAnsi="Times New Roman" w:cs="Times New Roman"/>
                <w:color w:val="000000" w:themeColor="text1"/>
                <w:sz w:val="24"/>
                <w:szCs w:val="24"/>
                <w:lang w:val="lt-LT"/>
              </w:rPr>
              <w:t>Kandidatų į gimnazijos tarybą rinkimai, planų sudarinėjimas, judumo savaitės renginiai , siūlymai dėl bendruomenių iniciatyvų lėšų panaudojimo, šviesos šventės renginio planavimas, tolerancijos dienos renginiai, akcijos beglobiams gyvūnams organizavimas, gerumo akcija pagyvenusiems nepasiturintiems žmonėms, Kalėdinis karnavalas, Kalėdinis pastas. Visus renginius Seniūnų taryba planuoja remdamasi iš klasių ateinančiomis iniciatyvomis arba skleidžia savas idėjas.</w:t>
            </w:r>
          </w:p>
          <w:p w14:paraId="3A205E0A" w14:textId="1775D67F" w:rsidR="00A564E7" w:rsidRPr="00E6480F" w:rsidRDefault="00A564E7" w:rsidP="00A564E7">
            <w:pPr>
              <w:rPr>
                <w:rFonts w:ascii="Times New Roman" w:hAnsi="Times New Roman" w:cs="Times New Roman"/>
                <w:color w:val="000000" w:themeColor="text1"/>
                <w:sz w:val="24"/>
                <w:szCs w:val="24"/>
                <w:lang w:val="lt-LT"/>
              </w:rPr>
            </w:pPr>
            <w:r w:rsidRPr="00E6480F">
              <w:rPr>
                <w:rFonts w:ascii="Times New Roman" w:eastAsia="Times New Roman" w:hAnsi="Times New Roman" w:cs="Times New Roman"/>
                <w:color w:val="000000" w:themeColor="text1"/>
                <w:sz w:val="24"/>
                <w:szCs w:val="24"/>
                <w:lang w:val="lt-LT"/>
              </w:rPr>
              <w:t xml:space="preserve">Gimnazijoje aktyviai vykdomos </w:t>
            </w:r>
            <w:r w:rsidRPr="00E6480F">
              <w:rPr>
                <w:rFonts w:ascii="Times New Roman" w:eastAsia="Times New Roman" w:hAnsi="Times New Roman" w:cs="Times New Roman"/>
                <w:b/>
                <w:bCs/>
                <w:color w:val="000000" w:themeColor="text1"/>
                <w:sz w:val="24"/>
                <w:szCs w:val="24"/>
                <w:lang w:val="lt-LT"/>
              </w:rPr>
              <w:t>tarptautinės veiklos</w:t>
            </w:r>
            <w:r w:rsidRPr="00E6480F">
              <w:rPr>
                <w:rFonts w:ascii="Times New Roman" w:eastAsia="Times New Roman" w:hAnsi="Times New Roman" w:cs="Times New Roman"/>
                <w:color w:val="000000" w:themeColor="text1"/>
                <w:sz w:val="24"/>
                <w:szCs w:val="24"/>
                <w:lang w:val="lt-LT"/>
              </w:rPr>
              <w:t xml:space="preserve">, kurios viešina gimnaziją ne tik Lietuvoje, bet ir visoje Europoje, plėtojamas gimnazijos tarptautiškumas. 2023 metais įgyvendinami ir užbaiginėjami tarptautiniai projektai. Dauguma tarptautinių projektų veiklų yra integruojama į formalų ir neformalų švietimą. Mokytojai naudoja kursuose pristatytas programėles savo pamokose. Mokiniai įgytas patirtis pritaiko </w:t>
            </w:r>
            <w:proofErr w:type="spellStart"/>
            <w:r w:rsidRPr="00E6480F">
              <w:rPr>
                <w:rFonts w:ascii="Times New Roman" w:eastAsia="Times New Roman" w:hAnsi="Times New Roman" w:cs="Times New Roman"/>
                <w:color w:val="000000" w:themeColor="text1"/>
                <w:sz w:val="24"/>
                <w:szCs w:val="24"/>
                <w:lang w:val="lt-LT"/>
              </w:rPr>
              <w:t>robotikos</w:t>
            </w:r>
            <w:proofErr w:type="spellEnd"/>
            <w:r w:rsidRPr="00E6480F">
              <w:rPr>
                <w:rFonts w:ascii="Times New Roman" w:eastAsia="Times New Roman" w:hAnsi="Times New Roman" w:cs="Times New Roman"/>
                <w:color w:val="000000" w:themeColor="text1"/>
                <w:sz w:val="24"/>
                <w:szCs w:val="24"/>
                <w:lang w:val="lt-LT"/>
              </w:rPr>
              <w:t>, gamtos ir socialinių mokslų pamokose, neformaliojo švietimo būreliuose. Gimnazijoje nuolat vykdomos sveikatinimo veiklos, susijusios su ilgalaikiu projektu „Sveikata visus metus“ ir Erasmus+ tarptautiniu projektu“ Nieko nėra svarbiau už sveikatą“</w:t>
            </w:r>
          </w:p>
          <w:p w14:paraId="06C46FE4" w14:textId="77777777" w:rsidR="00A564E7" w:rsidRPr="00E6480F" w:rsidRDefault="00A564E7" w:rsidP="00A564E7">
            <w:pPr>
              <w:autoSpaceDN w:val="0"/>
              <w:spacing w:after="0"/>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 w:val="24"/>
                <w:szCs w:val="24"/>
                <w:lang w:val="lt-LT" w:eastAsia="lt-LT"/>
              </w:rPr>
              <w:t>Tarptautinis Erasmus+ KA229 projektas: „</w:t>
            </w:r>
            <w:proofErr w:type="spellStart"/>
            <w:r w:rsidRPr="00E6480F">
              <w:rPr>
                <w:rFonts w:ascii="Times New Roman" w:eastAsia="Times New Roman" w:hAnsi="Times New Roman" w:cs="Times New Roman"/>
                <w:color w:val="000000" w:themeColor="text1"/>
                <w:sz w:val="24"/>
                <w:szCs w:val="24"/>
                <w:lang w:val="lt-LT" w:eastAsia="lt-LT"/>
              </w:rPr>
              <w:t>Technology</w:t>
            </w:r>
            <w:proofErr w:type="spellEnd"/>
            <w:r w:rsidRPr="00E6480F">
              <w:rPr>
                <w:rFonts w:ascii="Times New Roman" w:eastAsia="Times New Roman" w:hAnsi="Times New Roman" w:cs="Times New Roman"/>
                <w:color w:val="000000" w:themeColor="text1"/>
                <w:sz w:val="24"/>
                <w:szCs w:val="24"/>
                <w:lang w:val="lt-LT" w:eastAsia="lt-LT"/>
              </w:rPr>
              <w:t xml:space="preserve"> </w:t>
            </w:r>
            <w:proofErr w:type="spellStart"/>
            <w:r w:rsidRPr="00E6480F">
              <w:rPr>
                <w:rFonts w:ascii="Times New Roman" w:eastAsia="Times New Roman" w:hAnsi="Times New Roman" w:cs="Times New Roman"/>
                <w:color w:val="000000" w:themeColor="text1"/>
                <w:sz w:val="24"/>
                <w:szCs w:val="24"/>
                <w:lang w:val="lt-LT" w:eastAsia="lt-LT"/>
              </w:rPr>
              <w:t>as</w:t>
            </w:r>
            <w:proofErr w:type="spellEnd"/>
            <w:r w:rsidRPr="00E6480F">
              <w:rPr>
                <w:rFonts w:ascii="Times New Roman" w:eastAsia="Times New Roman" w:hAnsi="Times New Roman" w:cs="Times New Roman"/>
                <w:color w:val="000000" w:themeColor="text1"/>
                <w:sz w:val="24"/>
                <w:szCs w:val="24"/>
                <w:lang w:val="lt-LT" w:eastAsia="lt-LT"/>
              </w:rPr>
              <w:t xml:space="preserve"> a </w:t>
            </w:r>
            <w:proofErr w:type="spellStart"/>
            <w:r w:rsidRPr="00E6480F">
              <w:rPr>
                <w:rFonts w:ascii="Times New Roman" w:eastAsia="Times New Roman" w:hAnsi="Times New Roman" w:cs="Times New Roman"/>
                <w:color w:val="000000" w:themeColor="text1"/>
                <w:sz w:val="24"/>
                <w:szCs w:val="24"/>
                <w:lang w:val="lt-LT" w:eastAsia="lt-LT"/>
              </w:rPr>
              <w:t>solution</w:t>
            </w:r>
            <w:proofErr w:type="spellEnd"/>
            <w:r w:rsidRPr="00E6480F">
              <w:rPr>
                <w:rFonts w:ascii="Times New Roman" w:eastAsia="Times New Roman" w:hAnsi="Times New Roman" w:cs="Times New Roman"/>
                <w:color w:val="000000" w:themeColor="text1"/>
                <w:sz w:val="24"/>
                <w:szCs w:val="24"/>
                <w:lang w:val="lt-LT" w:eastAsia="lt-LT"/>
              </w:rPr>
              <w:t xml:space="preserve"> </w:t>
            </w:r>
            <w:proofErr w:type="spellStart"/>
            <w:r w:rsidRPr="00E6480F">
              <w:rPr>
                <w:rFonts w:ascii="Times New Roman" w:eastAsia="Times New Roman" w:hAnsi="Times New Roman" w:cs="Times New Roman"/>
                <w:color w:val="000000" w:themeColor="text1"/>
                <w:sz w:val="24"/>
                <w:szCs w:val="24"/>
                <w:lang w:val="lt-LT" w:eastAsia="lt-LT"/>
              </w:rPr>
              <w:t>for</w:t>
            </w:r>
            <w:proofErr w:type="spellEnd"/>
            <w:r w:rsidRPr="00E6480F">
              <w:rPr>
                <w:rFonts w:ascii="Times New Roman" w:eastAsia="Times New Roman" w:hAnsi="Times New Roman" w:cs="Times New Roman"/>
                <w:color w:val="000000" w:themeColor="text1"/>
                <w:sz w:val="24"/>
                <w:szCs w:val="24"/>
                <w:lang w:val="lt-LT" w:eastAsia="lt-LT"/>
              </w:rPr>
              <w:t xml:space="preserve"> </w:t>
            </w:r>
            <w:proofErr w:type="spellStart"/>
            <w:r w:rsidRPr="00E6480F">
              <w:rPr>
                <w:rFonts w:ascii="Times New Roman" w:eastAsia="Times New Roman" w:hAnsi="Times New Roman" w:cs="Times New Roman"/>
                <w:color w:val="000000" w:themeColor="text1"/>
                <w:sz w:val="24"/>
                <w:szCs w:val="24"/>
                <w:lang w:val="lt-LT" w:eastAsia="lt-LT"/>
              </w:rPr>
              <w:t>climat</w:t>
            </w:r>
            <w:proofErr w:type="spellEnd"/>
            <w:r w:rsidRPr="00E6480F">
              <w:rPr>
                <w:rFonts w:ascii="Times New Roman" w:eastAsia="Times New Roman" w:hAnsi="Times New Roman" w:cs="Times New Roman"/>
                <w:color w:val="000000" w:themeColor="text1"/>
                <w:sz w:val="24"/>
                <w:szCs w:val="24"/>
                <w:lang w:val="lt-LT" w:eastAsia="lt-LT"/>
              </w:rPr>
              <w:t xml:space="preserve"> </w:t>
            </w:r>
            <w:proofErr w:type="spellStart"/>
            <w:r w:rsidRPr="00E6480F">
              <w:rPr>
                <w:rFonts w:ascii="Times New Roman" w:eastAsia="Times New Roman" w:hAnsi="Times New Roman" w:cs="Times New Roman"/>
                <w:color w:val="000000" w:themeColor="text1"/>
                <w:sz w:val="24"/>
                <w:szCs w:val="24"/>
                <w:lang w:val="lt-LT" w:eastAsia="lt-LT"/>
              </w:rPr>
              <w:t>change</w:t>
            </w:r>
            <w:proofErr w:type="spellEnd"/>
            <w:r w:rsidRPr="00E6480F">
              <w:rPr>
                <w:rFonts w:ascii="Times New Roman" w:eastAsia="Times New Roman" w:hAnsi="Times New Roman" w:cs="Times New Roman"/>
                <w:color w:val="000000" w:themeColor="text1"/>
                <w:sz w:val="24"/>
                <w:szCs w:val="24"/>
                <w:lang w:val="lt-LT" w:eastAsia="lt-LT"/>
              </w:rPr>
              <w:t>“ Partneriai: Graikija, Turkija, Portugalija, Italija. 2022-2023 metais projekto veiklos buvo užbaigtos.</w:t>
            </w:r>
          </w:p>
          <w:p w14:paraId="39053188" w14:textId="3FEA8DF7" w:rsidR="00A564E7" w:rsidRPr="00E6480F" w:rsidRDefault="00A564E7" w:rsidP="00A564E7">
            <w:pPr>
              <w:autoSpaceDN w:val="0"/>
              <w:spacing w:after="0"/>
              <w:rPr>
                <w:rFonts w:ascii="Times New Roman" w:eastAsia="Times New Roman" w:hAnsi="Times New Roman" w:cs="Times New Roman"/>
                <w:color w:val="000000" w:themeColor="text1"/>
                <w:sz w:val="24"/>
                <w:szCs w:val="20"/>
                <w:lang w:val="lt-LT"/>
              </w:rPr>
            </w:pPr>
            <w:r w:rsidRPr="00E6480F">
              <w:rPr>
                <w:rFonts w:ascii="Times New Roman" w:eastAsia="Times New Roman" w:hAnsi="Times New Roman" w:cs="Times New Roman"/>
                <w:color w:val="000000" w:themeColor="text1"/>
                <w:sz w:val="24"/>
                <w:szCs w:val="24"/>
                <w:lang w:val="lt-LT" w:eastAsia="lt-LT"/>
              </w:rPr>
              <w:t xml:space="preserve">Tarptautinis Erasmus+ KA229 projektas: „ STEAM </w:t>
            </w:r>
            <w:proofErr w:type="spellStart"/>
            <w:r w:rsidRPr="00E6480F">
              <w:rPr>
                <w:rFonts w:ascii="Times New Roman" w:eastAsia="Times New Roman" w:hAnsi="Times New Roman" w:cs="Times New Roman"/>
                <w:color w:val="000000" w:themeColor="text1"/>
                <w:sz w:val="24"/>
                <w:szCs w:val="24"/>
                <w:lang w:val="lt-LT" w:eastAsia="lt-LT"/>
              </w:rPr>
              <w:t>and</w:t>
            </w:r>
            <w:proofErr w:type="spellEnd"/>
            <w:r w:rsidRPr="00E6480F">
              <w:rPr>
                <w:rFonts w:ascii="Times New Roman" w:eastAsia="Times New Roman" w:hAnsi="Times New Roman" w:cs="Times New Roman"/>
                <w:color w:val="000000" w:themeColor="text1"/>
                <w:sz w:val="24"/>
                <w:szCs w:val="24"/>
                <w:lang w:val="lt-LT" w:eastAsia="lt-LT"/>
              </w:rPr>
              <w:t xml:space="preserve"> </w:t>
            </w:r>
            <w:proofErr w:type="spellStart"/>
            <w:r w:rsidRPr="00E6480F">
              <w:rPr>
                <w:rFonts w:ascii="Times New Roman" w:eastAsia="Times New Roman" w:hAnsi="Times New Roman" w:cs="Times New Roman"/>
                <w:color w:val="000000" w:themeColor="text1"/>
                <w:sz w:val="24"/>
                <w:szCs w:val="24"/>
                <w:lang w:val="lt-LT" w:eastAsia="lt-LT"/>
              </w:rPr>
              <w:t>Robotic</w:t>
            </w:r>
            <w:proofErr w:type="spellEnd"/>
            <w:r w:rsidRPr="00E6480F">
              <w:rPr>
                <w:rFonts w:ascii="Times New Roman" w:eastAsia="Times New Roman" w:hAnsi="Times New Roman" w:cs="Times New Roman"/>
                <w:color w:val="000000" w:themeColor="text1"/>
                <w:sz w:val="24"/>
                <w:szCs w:val="24"/>
                <w:lang w:val="lt-LT" w:eastAsia="lt-LT"/>
              </w:rPr>
              <w:t>“. Partneriai: Graikija, Bulgarija, Italija,  Kroatija. Projektas buvo pratęstas iki 2023 metų rugpjūčio mėnesio ir sėkmingai pabaigtas.</w:t>
            </w:r>
          </w:p>
          <w:p w14:paraId="1749EE9F" w14:textId="24551E5D" w:rsidR="00A564E7" w:rsidRPr="00E6480F" w:rsidRDefault="00A564E7" w:rsidP="00A564E7">
            <w:pPr>
              <w:autoSpaceDN w:val="0"/>
              <w:spacing w:after="0"/>
              <w:rPr>
                <w:rFonts w:ascii="Times New Roman" w:eastAsia="Times New Roman" w:hAnsi="Times New Roman" w:cs="Times New Roman"/>
                <w:color w:val="000000" w:themeColor="text1"/>
                <w:sz w:val="24"/>
                <w:szCs w:val="24"/>
                <w:lang w:val="lt-LT" w:eastAsia="lt-LT"/>
              </w:rPr>
            </w:pPr>
            <w:r w:rsidRPr="00E6480F">
              <w:rPr>
                <w:rFonts w:ascii="Times New Roman" w:eastAsia="Times New Roman" w:hAnsi="Times New Roman" w:cs="Times New Roman"/>
                <w:color w:val="000000" w:themeColor="text1"/>
                <w:sz w:val="24"/>
                <w:szCs w:val="24"/>
                <w:lang w:val="lt-LT" w:eastAsia="lt-LT"/>
              </w:rPr>
              <w:t xml:space="preserve">Tarptautinis Erasmus+ KA229 projektas: „Art </w:t>
            </w:r>
            <w:proofErr w:type="spellStart"/>
            <w:r w:rsidRPr="00E6480F">
              <w:rPr>
                <w:rFonts w:ascii="Times New Roman" w:eastAsia="Times New Roman" w:hAnsi="Times New Roman" w:cs="Times New Roman"/>
                <w:color w:val="000000" w:themeColor="text1"/>
                <w:sz w:val="24"/>
                <w:szCs w:val="24"/>
                <w:lang w:val="lt-LT" w:eastAsia="lt-LT"/>
              </w:rPr>
              <w:t>with</w:t>
            </w:r>
            <w:proofErr w:type="spellEnd"/>
            <w:r w:rsidRPr="00E6480F">
              <w:rPr>
                <w:rFonts w:ascii="Times New Roman" w:eastAsia="Times New Roman" w:hAnsi="Times New Roman" w:cs="Times New Roman"/>
                <w:color w:val="000000" w:themeColor="text1"/>
                <w:sz w:val="24"/>
                <w:szCs w:val="24"/>
                <w:lang w:val="lt-LT" w:eastAsia="lt-LT"/>
              </w:rPr>
              <w:t xml:space="preserve"> </w:t>
            </w:r>
            <w:proofErr w:type="spellStart"/>
            <w:r w:rsidRPr="00E6480F">
              <w:rPr>
                <w:rFonts w:ascii="Times New Roman" w:eastAsia="Times New Roman" w:hAnsi="Times New Roman" w:cs="Times New Roman"/>
                <w:color w:val="000000" w:themeColor="text1"/>
                <w:sz w:val="24"/>
                <w:szCs w:val="24"/>
                <w:lang w:val="lt-LT" w:eastAsia="lt-LT"/>
              </w:rPr>
              <w:t>Trash</w:t>
            </w:r>
            <w:proofErr w:type="spellEnd"/>
            <w:r w:rsidRPr="00E6480F">
              <w:rPr>
                <w:rFonts w:ascii="Times New Roman" w:eastAsia="Times New Roman" w:hAnsi="Times New Roman" w:cs="Times New Roman"/>
                <w:color w:val="000000" w:themeColor="text1"/>
                <w:sz w:val="24"/>
                <w:szCs w:val="24"/>
                <w:lang w:val="lt-LT" w:eastAsia="lt-LT"/>
              </w:rPr>
              <w:t>“. Partneriai:  Graikija, Lenkija, Ispanija, Portugalija Veiklos buvo vykdomos iki 2023 metų rugpjūčio pabaigos.</w:t>
            </w:r>
          </w:p>
          <w:p w14:paraId="0A5416CB" w14:textId="77777777" w:rsidR="00A564E7" w:rsidRPr="00E6480F" w:rsidRDefault="00A564E7" w:rsidP="00A564E7">
            <w:pPr>
              <w:autoSpaceDN w:val="0"/>
              <w:spacing w:after="0"/>
              <w:rPr>
                <w:rFonts w:ascii="Times New Roman" w:eastAsia="Times New Roman" w:hAnsi="Times New Roman" w:cs="Times New Roman"/>
                <w:color w:val="000000" w:themeColor="text1"/>
                <w:sz w:val="24"/>
                <w:szCs w:val="24"/>
                <w:lang w:val="lt-LT" w:eastAsia="lt-LT"/>
              </w:rPr>
            </w:pPr>
            <w:r w:rsidRPr="00E6480F">
              <w:rPr>
                <w:rFonts w:ascii="Times New Roman" w:eastAsia="Times New Roman" w:hAnsi="Times New Roman" w:cs="Times New Roman"/>
                <w:color w:val="000000" w:themeColor="text1"/>
                <w:sz w:val="24"/>
                <w:szCs w:val="24"/>
                <w:lang w:val="lt-LT" w:eastAsia="lt-LT"/>
              </w:rPr>
              <w:t>Tarptautinis Erasmus+ KA210 projektas „</w:t>
            </w:r>
            <w:proofErr w:type="spellStart"/>
            <w:r w:rsidRPr="00E6480F">
              <w:rPr>
                <w:rFonts w:ascii="Times New Roman" w:eastAsia="Times New Roman" w:hAnsi="Times New Roman" w:cs="Times New Roman"/>
                <w:color w:val="000000" w:themeColor="text1"/>
                <w:sz w:val="24"/>
                <w:szCs w:val="24"/>
                <w:lang w:val="lt-LT" w:eastAsia="lt-LT"/>
              </w:rPr>
              <w:t>Nothing</w:t>
            </w:r>
            <w:proofErr w:type="spellEnd"/>
            <w:r w:rsidRPr="00E6480F">
              <w:rPr>
                <w:rFonts w:ascii="Times New Roman" w:eastAsia="Times New Roman" w:hAnsi="Times New Roman" w:cs="Times New Roman"/>
                <w:color w:val="000000" w:themeColor="text1"/>
                <w:sz w:val="24"/>
                <w:szCs w:val="24"/>
                <w:lang w:val="lt-LT" w:eastAsia="lt-LT"/>
              </w:rPr>
              <w:t xml:space="preserve"> </w:t>
            </w:r>
            <w:proofErr w:type="spellStart"/>
            <w:r w:rsidRPr="00E6480F">
              <w:rPr>
                <w:rFonts w:ascii="Times New Roman" w:eastAsia="Times New Roman" w:hAnsi="Times New Roman" w:cs="Times New Roman"/>
                <w:color w:val="000000" w:themeColor="text1"/>
                <w:sz w:val="24"/>
                <w:szCs w:val="24"/>
                <w:lang w:val="lt-LT" w:eastAsia="lt-LT"/>
              </w:rPr>
              <w:t>is</w:t>
            </w:r>
            <w:proofErr w:type="spellEnd"/>
            <w:r w:rsidRPr="00E6480F">
              <w:rPr>
                <w:rFonts w:ascii="Times New Roman" w:eastAsia="Times New Roman" w:hAnsi="Times New Roman" w:cs="Times New Roman"/>
                <w:color w:val="000000" w:themeColor="text1"/>
                <w:sz w:val="24"/>
                <w:szCs w:val="24"/>
                <w:lang w:val="lt-LT" w:eastAsia="lt-LT"/>
              </w:rPr>
              <w:t xml:space="preserve"> </w:t>
            </w:r>
            <w:proofErr w:type="spellStart"/>
            <w:r w:rsidRPr="00E6480F">
              <w:rPr>
                <w:rFonts w:ascii="Times New Roman" w:eastAsia="Times New Roman" w:hAnsi="Times New Roman" w:cs="Times New Roman"/>
                <w:color w:val="000000" w:themeColor="text1"/>
                <w:sz w:val="24"/>
                <w:szCs w:val="24"/>
                <w:lang w:val="lt-LT" w:eastAsia="lt-LT"/>
              </w:rPr>
              <w:t>more</w:t>
            </w:r>
            <w:proofErr w:type="spellEnd"/>
            <w:r w:rsidRPr="00E6480F">
              <w:rPr>
                <w:rFonts w:ascii="Times New Roman" w:eastAsia="Times New Roman" w:hAnsi="Times New Roman" w:cs="Times New Roman"/>
                <w:color w:val="000000" w:themeColor="text1"/>
                <w:sz w:val="24"/>
                <w:szCs w:val="24"/>
                <w:lang w:val="lt-LT" w:eastAsia="lt-LT"/>
              </w:rPr>
              <w:t xml:space="preserve"> </w:t>
            </w:r>
            <w:proofErr w:type="spellStart"/>
            <w:r w:rsidRPr="00E6480F">
              <w:rPr>
                <w:rFonts w:ascii="Times New Roman" w:eastAsia="Times New Roman" w:hAnsi="Times New Roman" w:cs="Times New Roman"/>
                <w:color w:val="000000" w:themeColor="text1"/>
                <w:sz w:val="24"/>
                <w:szCs w:val="24"/>
                <w:lang w:val="lt-LT" w:eastAsia="lt-LT"/>
              </w:rPr>
              <w:t>precious</w:t>
            </w:r>
            <w:proofErr w:type="spellEnd"/>
            <w:r w:rsidRPr="00E6480F">
              <w:rPr>
                <w:rFonts w:ascii="Times New Roman" w:eastAsia="Times New Roman" w:hAnsi="Times New Roman" w:cs="Times New Roman"/>
                <w:color w:val="000000" w:themeColor="text1"/>
                <w:sz w:val="24"/>
                <w:szCs w:val="24"/>
                <w:lang w:val="lt-LT" w:eastAsia="lt-LT"/>
              </w:rPr>
              <w:t xml:space="preserve"> </w:t>
            </w:r>
            <w:proofErr w:type="spellStart"/>
            <w:r w:rsidRPr="00E6480F">
              <w:rPr>
                <w:rFonts w:ascii="Times New Roman" w:eastAsia="Times New Roman" w:hAnsi="Times New Roman" w:cs="Times New Roman"/>
                <w:color w:val="000000" w:themeColor="text1"/>
                <w:sz w:val="24"/>
                <w:szCs w:val="24"/>
                <w:lang w:val="lt-LT" w:eastAsia="lt-LT"/>
              </w:rPr>
              <w:t>than</w:t>
            </w:r>
            <w:proofErr w:type="spellEnd"/>
            <w:r w:rsidRPr="00E6480F">
              <w:rPr>
                <w:rFonts w:ascii="Times New Roman" w:eastAsia="Times New Roman" w:hAnsi="Times New Roman" w:cs="Times New Roman"/>
                <w:color w:val="000000" w:themeColor="text1"/>
                <w:sz w:val="24"/>
                <w:szCs w:val="24"/>
                <w:lang w:val="lt-LT" w:eastAsia="lt-LT"/>
              </w:rPr>
              <w:t xml:space="preserve"> </w:t>
            </w:r>
            <w:proofErr w:type="spellStart"/>
            <w:r w:rsidRPr="00E6480F">
              <w:rPr>
                <w:rFonts w:ascii="Times New Roman" w:eastAsia="Times New Roman" w:hAnsi="Times New Roman" w:cs="Times New Roman"/>
                <w:color w:val="000000" w:themeColor="text1"/>
                <w:sz w:val="24"/>
                <w:szCs w:val="24"/>
                <w:lang w:val="lt-LT" w:eastAsia="lt-LT"/>
              </w:rPr>
              <w:t>health</w:t>
            </w:r>
            <w:proofErr w:type="spellEnd"/>
            <w:r w:rsidRPr="00E6480F">
              <w:rPr>
                <w:rFonts w:ascii="Times New Roman" w:eastAsia="Times New Roman" w:hAnsi="Times New Roman" w:cs="Times New Roman"/>
                <w:color w:val="000000" w:themeColor="text1"/>
                <w:sz w:val="24"/>
                <w:szCs w:val="24"/>
                <w:lang w:val="lt-LT" w:eastAsia="lt-LT"/>
              </w:rPr>
              <w:t>“ Partneriai: Rumunija, Turkija, Italija 2021 – 2023 metai. Projekto veiklos užbaigtos 2023 metų gruodžio 31 dieną.</w:t>
            </w:r>
          </w:p>
          <w:p w14:paraId="56FB12BB" w14:textId="77777777" w:rsidR="00A564E7" w:rsidRPr="00E6480F" w:rsidRDefault="00A564E7" w:rsidP="00A564E7">
            <w:pPr>
              <w:autoSpaceDN w:val="0"/>
              <w:spacing w:after="0"/>
              <w:rPr>
                <w:rFonts w:ascii="Times New Roman" w:eastAsia="Times New Roman" w:hAnsi="Times New Roman" w:cs="Times New Roman"/>
                <w:color w:val="000000" w:themeColor="text1"/>
                <w:sz w:val="24"/>
                <w:szCs w:val="24"/>
                <w:lang w:val="lt-LT" w:eastAsia="lt-LT"/>
              </w:rPr>
            </w:pPr>
            <w:r w:rsidRPr="00E6480F">
              <w:rPr>
                <w:rFonts w:ascii="Times New Roman" w:eastAsia="Times New Roman" w:hAnsi="Times New Roman" w:cs="Times New Roman"/>
                <w:color w:val="000000" w:themeColor="text1"/>
                <w:sz w:val="24"/>
                <w:szCs w:val="24"/>
                <w:lang w:val="lt-LT" w:eastAsia="lt-LT"/>
              </w:rPr>
              <w:t xml:space="preserve">Tarptautinis Erasmus+KA220 projektas „ </w:t>
            </w:r>
            <w:proofErr w:type="spellStart"/>
            <w:r w:rsidRPr="00E6480F">
              <w:rPr>
                <w:rFonts w:ascii="Times New Roman" w:eastAsia="Times New Roman" w:hAnsi="Times New Roman" w:cs="Times New Roman"/>
                <w:color w:val="000000" w:themeColor="text1"/>
                <w:sz w:val="24"/>
                <w:szCs w:val="24"/>
                <w:lang w:val="lt-LT" w:eastAsia="lt-LT"/>
              </w:rPr>
              <w:t>Digi</w:t>
            </w:r>
            <w:proofErr w:type="spellEnd"/>
            <w:r w:rsidRPr="00E6480F">
              <w:rPr>
                <w:rFonts w:ascii="Times New Roman" w:eastAsia="Times New Roman" w:hAnsi="Times New Roman" w:cs="Times New Roman"/>
                <w:color w:val="000000" w:themeColor="text1"/>
                <w:sz w:val="24"/>
                <w:szCs w:val="24"/>
                <w:lang w:val="lt-LT" w:eastAsia="lt-LT"/>
              </w:rPr>
              <w:t xml:space="preserve"> </w:t>
            </w:r>
            <w:proofErr w:type="spellStart"/>
            <w:r w:rsidRPr="00E6480F">
              <w:rPr>
                <w:rFonts w:ascii="Times New Roman" w:eastAsia="Times New Roman" w:hAnsi="Times New Roman" w:cs="Times New Roman"/>
                <w:color w:val="000000" w:themeColor="text1"/>
                <w:sz w:val="24"/>
                <w:szCs w:val="24"/>
                <w:lang w:val="lt-LT" w:eastAsia="lt-LT"/>
              </w:rPr>
              <w:t>schools</w:t>
            </w:r>
            <w:proofErr w:type="spellEnd"/>
            <w:r w:rsidRPr="00E6480F">
              <w:rPr>
                <w:rFonts w:ascii="Times New Roman" w:eastAsia="Times New Roman" w:hAnsi="Times New Roman" w:cs="Times New Roman"/>
                <w:color w:val="000000" w:themeColor="text1"/>
                <w:sz w:val="24"/>
                <w:szCs w:val="24"/>
                <w:lang w:val="lt-LT" w:eastAsia="lt-LT"/>
              </w:rPr>
              <w:t>“. Partneriai: Rumunija, Turkija, Portugalija 2021 – 2023 metai. Šio projekto veiklos baigėsi 2023 metų spalio 31 dieną.</w:t>
            </w:r>
          </w:p>
          <w:p w14:paraId="790A777B" w14:textId="707AA342" w:rsidR="00A564E7" w:rsidRPr="00E6480F" w:rsidRDefault="00A564E7" w:rsidP="00A564E7">
            <w:pPr>
              <w:autoSpaceDN w:val="0"/>
              <w:spacing w:after="0"/>
              <w:rPr>
                <w:rFonts w:ascii="Times New Roman" w:hAnsi="Times New Roman" w:cs="Times New Roman"/>
                <w:color w:val="000000" w:themeColor="text1"/>
                <w:lang w:val="lt-LT"/>
              </w:rPr>
            </w:pPr>
            <w:r w:rsidRPr="00E6480F">
              <w:rPr>
                <w:rFonts w:ascii="Times New Roman" w:hAnsi="Times New Roman" w:cs="Times New Roman"/>
                <w:color w:val="000000" w:themeColor="text1"/>
                <w:lang w:val="lt-LT"/>
              </w:rPr>
              <w:t>Tarptautinio Erasmus+ KA122 projekto „Kūrybiškumo ugdymo proveržis“ veiklos vyko visus 2023 metus</w:t>
            </w:r>
          </w:p>
          <w:p w14:paraId="2196AAF0" w14:textId="77777777" w:rsidR="00A564E7" w:rsidRPr="00E6480F" w:rsidRDefault="00A564E7" w:rsidP="00A564E7">
            <w:pPr>
              <w:autoSpaceDN w:val="0"/>
              <w:spacing w:after="0"/>
              <w:rPr>
                <w:rFonts w:ascii="Times New Roman" w:eastAsia="Times New Roman" w:hAnsi="Times New Roman" w:cs="Times New Roman"/>
                <w:color w:val="000000" w:themeColor="text1"/>
                <w:sz w:val="24"/>
                <w:szCs w:val="24"/>
                <w:lang w:val="lt-LT" w:eastAsia="lt-LT"/>
              </w:rPr>
            </w:pPr>
            <w:r w:rsidRPr="00E6480F">
              <w:rPr>
                <w:rFonts w:ascii="Times New Roman" w:hAnsi="Times New Roman" w:cs="Times New Roman"/>
                <w:color w:val="000000" w:themeColor="text1"/>
                <w:lang w:val="lt-LT"/>
              </w:rPr>
              <w:t>Akreditacija tarptautinėms Erasmus + veikloms 2023 – 2027 metams</w:t>
            </w:r>
          </w:p>
          <w:p w14:paraId="2C287967" w14:textId="77777777" w:rsidR="00A564E7" w:rsidRPr="00E6480F" w:rsidRDefault="00A564E7" w:rsidP="00A564E7">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lt-LT"/>
              </w:rPr>
            </w:pPr>
            <w:proofErr w:type="spellStart"/>
            <w:r w:rsidRPr="00E6480F">
              <w:rPr>
                <w:rFonts w:ascii="Times New Roman" w:eastAsia="Times New Roman" w:hAnsi="Times New Roman" w:cs="Times New Roman"/>
                <w:color w:val="000000" w:themeColor="text1"/>
                <w:sz w:val="24"/>
                <w:szCs w:val="24"/>
                <w:lang w:val="lt-LT"/>
              </w:rPr>
              <w:t>eTwinning</w:t>
            </w:r>
            <w:proofErr w:type="spellEnd"/>
            <w:r w:rsidRPr="00E6480F">
              <w:rPr>
                <w:rFonts w:ascii="Times New Roman" w:eastAsia="Times New Roman" w:hAnsi="Times New Roman" w:cs="Times New Roman"/>
                <w:color w:val="000000" w:themeColor="text1"/>
                <w:sz w:val="24"/>
                <w:szCs w:val="24"/>
                <w:lang w:val="lt-LT"/>
              </w:rPr>
              <w:t xml:space="preserve"> projektas "</w:t>
            </w:r>
            <w:proofErr w:type="spellStart"/>
            <w:r w:rsidRPr="00E6480F">
              <w:rPr>
                <w:rFonts w:ascii="Times New Roman" w:eastAsia="Times New Roman" w:hAnsi="Times New Roman" w:cs="Times New Roman"/>
                <w:color w:val="000000" w:themeColor="text1"/>
                <w:sz w:val="24"/>
                <w:szCs w:val="24"/>
                <w:lang w:val="lt-LT"/>
              </w:rPr>
              <w:t>Sharing</w:t>
            </w:r>
            <w:proofErr w:type="spellEnd"/>
            <w:r w:rsidRPr="00E6480F">
              <w:rPr>
                <w:rFonts w:ascii="Times New Roman" w:eastAsia="Times New Roman" w:hAnsi="Times New Roman" w:cs="Times New Roman"/>
                <w:color w:val="000000" w:themeColor="text1"/>
                <w:sz w:val="24"/>
                <w:szCs w:val="24"/>
                <w:lang w:val="lt-LT"/>
              </w:rPr>
              <w:t xml:space="preserve"> L&amp;L </w:t>
            </w:r>
            <w:proofErr w:type="spellStart"/>
            <w:r w:rsidRPr="00E6480F">
              <w:rPr>
                <w:rFonts w:ascii="Times New Roman" w:eastAsia="Times New Roman" w:hAnsi="Times New Roman" w:cs="Times New Roman"/>
                <w:color w:val="000000" w:themeColor="text1"/>
                <w:sz w:val="24"/>
                <w:szCs w:val="24"/>
                <w:lang w:val="lt-LT"/>
              </w:rPr>
              <w:t>landscapes</w:t>
            </w:r>
            <w:proofErr w:type="spellEnd"/>
            <w:r w:rsidRPr="00E6480F">
              <w:rPr>
                <w:rFonts w:ascii="Times New Roman" w:eastAsia="Times New Roman" w:hAnsi="Times New Roman" w:cs="Times New Roman"/>
                <w:color w:val="000000" w:themeColor="text1"/>
                <w:sz w:val="24"/>
                <w:szCs w:val="24"/>
                <w:lang w:val="lt-LT"/>
              </w:rPr>
              <w:t xml:space="preserve">" </w:t>
            </w:r>
          </w:p>
          <w:p w14:paraId="27C63172" w14:textId="77777777" w:rsidR="00A564E7" w:rsidRPr="00E6480F" w:rsidRDefault="00A564E7" w:rsidP="00A564E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6480F">
              <w:rPr>
                <w:rFonts w:ascii="Times New Roman" w:eastAsia="Times New Roman" w:hAnsi="Times New Roman" w:cs="Times New Roman"/>
                <w:color w:val="000000" w:themeColor="text1"/>
                <w:sz w:val="24"/>
                <w:szCs w:val="24"/>
              </w:rPr>
              <w:t xml:space="preserve">eTwinning </w:t>
            </w:r>
            <w:proofErr w:type="spellStart"/>
            <w:r w:rsidRPr="00E6480F">
              <w:rPr>
                <w:rFonts w:ascii="Times New Roman" w:eastAsia="Times New Roman" w:hAnsi="Times New Roman" w:cs="Times New Roman"/>
                <w:color w:val="000000" w:themeColor="text1"/>
                <w:sz w:val="24"/>
                <w:szCs w:val="24"/>
              </w:rPr>
              <w:t>projektas</w:t>
            </w:r>
            <w:proofErr w:type="spellEnd"/>
            <w:r w:rsidRPr="00E6480F">
              <w:rPr>
                <w:rFonts w:ascii="Times New Roman" w:eastAsia="Times New Roman" w:hAnsi="Times New Roman" w:cs="Times New Roman"/>
                <w:color w:val="000000" w:themeColor="text1"/>
                <w:sz w:val="24"/>
                <w:szCs w:val="24"/>
              </w:rPr>
              <w:t xml:space="preserve"> "Climate is changing, what about us?" </w:t>
            </w:r>
          </w:p>
          <w:p w14:paraId="7963B1C3" w14:textId="77777777" w:rsidR="00A564E7" w:rsidRPr="00E6480F" w:rsidRDefault="00A564E7" w:rsidP="00A564E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E6480F">
              <w:rPr>
                <w:rFonts w:ascii="Times New Roman" w:eastAsia="Times New Roman" w:hAnsi="Times New Roman" w:cs="Times New Roman"/>
                <w:color w:val="000000" w:themeColor="text1"/>
                <w:sz w:val="24"/>
                <w:szCs w:val="24"/>
              </w:rPr>
              <w:t xml:space="preserve">eTwinning </w:t>
            </w:r>
            <w:proofErr w:type="spellStart"/>
            <w:r w:rsidRPr="00E6480F">
              <w:rPr>
                <w:rFonts w:ascii="Times New Roman" w:eastAsia="Times New Roman" w:hAnsi="Times New Roman" w:cs="Times New Roman"/>
                <w:color w:val="000000" w:themeColor="text1"/>
                <w:sz w:val="24"/>
                <w:szCs w:val="24"/>
              </w:rPr>
              <w:t>projektas</w:t>
            </w:r>
            <w:proofErr w:type="spellEnd"/>
            <w:r w:rsidRPr="00E6480F">
              <w:rPr>
                <w:rFonts w:ascii="Times New Roman" w:eastAsia="Times New Roman" w:hAnsi="Times New Roman" w:cs="Times New Roman"/>
                <w:color w:val="000000" w:themeColor="text1"/>
                <w:sz w:val="24"/>
                <w:szCs w:val="24"/>
              </w:rPr>
              <w:t xml:space="preserve"> "</w:t>
            </w:r>
            <w:r w:rsidRPr="00E6480F">
              <w:rPr>
                <w:rFonts w:ascii="Times New Roman" w:eastAsia="Times New Roman" w:hAnsi="Times New Roman" w:cs="Times New Roman"/>
                <w:color w:val="000000" w:themeColor="text1"/>
                <w:sz w:val="24"/>
                <w:szCs w:val="24"/>
                <w:bdr w:val="none" w:sz="0" w:space="0" w:color="auto" w:frame="1"/>
              </w:rPr>
              <w:t xml:space="preserve">Water4Life or Water4All" </w:t>
            </w:r>
          </w:p>
          <w:p w14:paraId="00A76D65" w14:textId="77777777" w:rsidR="00A564E7" w:rsidRPr="00E6480F" w:rsidRDefault="00A564E7" w:rsidP="00A564E7">
            <w:pPr>
              <w:autoSpaceDN w:val="0"/>
              <w:spacing w:after="0"/>
              <w:rPr>
                <w:rFonts w:ascii="Times New Roman" w:eastAsia="Times New Roman" w:hAnsi="Times New Roman" w:cs="Times New Roman"/>
                <w:color w:val="000000" w:themeColor="text1"/>
                <w:sz w:val="24"/>
                <w:szCs w:val="24"/>
                <w:lang w:val="lt-LT" w:eastAsia="lt-LT"/>
              </w:rPr>
            </w:pPr>
            <w:r w:rsidRPr="00E6480F">
              <w:rPr>
                <w:rFonts w:ascii="Times New Roman" w:eastAsia="Times New Roman" w:hAnsi="Times New Roman" w:cs="Times New Roman"/>
                <w:color w:val="000000" w:themeColor="text1"/>
                <w:sz w:val="24"/>
                <w:szCs w:val="24"/>
                <w:lang w:val="lt-LT" w:eastAsia="lt-LT"/>
              </w:rPr>
              <w:t xml:space="preserve">Tarptautinio </w:t>
            </w:r>
            <w:proofErr w:type="spellStart"/>
            <w:r w:rsidRPr="00E6480F">
              <w:rPr>
                <w:rFonts w:ascii="Times New Roman" w:eastAsia="Times New Roman" w:hAnsi="Times New Roman" w:cs="Times New Roman"/>
                <w:color w:val="000000" w:themeColor="text1"/>
                <w:sz w:val="24"/>
                <w:szCs w:val="24"/>
                <w:lang w:val="lt-LT" w:eastAsia="lt-LT"/>
              </w:rPr>
              <w:t>Dofe</w:t>
            </w:r>
            <w:proofErr w:type="spellEnd"/>
            <w:r w:rsidRPr="00E6480F">
              <w:rPr>
                <w:rFonts w:ascii="Times New Roman" w:eastAsia="Times New Roman" w:hAnsi="Times New Roman" w:cs="Times New Roman"/>
                <w:color w:val="000000" w:themeColor="text1"/>
                <w:sz w:val="24"/>
                <w:szCs w:val="24"/>
                <w:lang w:val="lt-LT" w:eastAsia="lt-LT"/>
              </w:rPr>
              <w:t xml:space="preserve"> projekto veiklos pristabdytos dėl bendravimui nepalankių sąlygų. </w:t>
            </w:r>
          </w:p>
          <w:p w14:paraId="321C705E" w14:textId="77777777" w:rsidR="00A564E7" w:rsidRPr="00E6480F" w:rsidRDefault="00A564E7" w:rsidP="00A564E7">
            <w:pPr>
              <w:autoSpaceDN w:val="0"/>
              <w:spacing w:after="0"/>
              <w:rPr>
                <w:rFonts w:ascii="Times New Roman" w:eastAsia="Times New Roman" w:hAnsi="Times New Roman" w:cs="Times New Roman"/>
                <w:color w:val="000000" w:themeColor="text1"/>
                <w:sz w:val="24"/>
                <w:szCs w:val="24"/>
                <w:lang w:val="lt-LT" w:eastAsia="lt-LT"/>
              </w:rPr>
            </w:pPr>
            <w:r w:rsidRPr="00E6480F">
              <w:rPr>
                <w:rFonts w:ascii="Times New Roman" w:eastAsia="Times New Roman" w:hAnsi="Times New Roman" w:cs="Times New Roman"/>
                <w:color w:val="000000" w:themeColor="text1"/>
                <w:sz w:val="24"/>
                <w:szCs w:val="24"/>
                <w:lang w:val="lt-LT" w:eastAsia="lt-LT"/>
              </w:rPr>
              <w:lastRenderedPageBreak/>
              <w:t xml:space="preserve">Bendradarbiavimas su Latvijos </w:t>
            </w:r>
            <w:proofErr w:type="spellStart"/>
            <w:r w:rsidRPr="00E6480F">
              <w:rPr>
                <w:rFonts w:ascii="Times New Roman" w:eastAsia="Times New Roman" w:hAnsi="Times New Roman" w:cs="Times New Roman"/>
                <w:color w:val="000000" w:themeColor="text1"/>
                <w:sz w:val="24"/>
                <w:szCs w:val="24"/>
                <w:lang w:val="lt-LT" w:eastAsia="lt-LT"/>
              </w:rPr>
              <w:t>Alūksnės</w:t>
            </w:r>
            <w:proofErr w:type="spellEnd"/>
            <w:r w:rsidRPr="00E6480F">
              <w:rPr>
                <w:rFonts w:ascii="Times New Roman" w:eastAsia="Times New Roman" w:hAnsi="Times New Roman" w:cs="Times New Roman"/>
                <w:color w:val="000000" w:themeColor="text1"/>
                <w:sz w:val="24"/>
                <w:szCs w:val="24"/>
                <w:lang w:val="lt-LT" w:eastAsia="lt-LT"/>
              </w:rPr>
              <w:t xml:space="preserve"> miesto valstybine gimnazija. Gerosios patirties sklaidos seminarai vyko nuotoliniu būdu. 2023 metų sausio 27 dieną įvyko trumpalaikis Latvijos </w:t>
            </w:r>
            <w:proofErr w:type="spellStart"/>
            <w:r w:rsidRPr="00E6480F">
              <w:rPr>
                <w:rFonts w:ascii="Times New Roman" w:eastAsia="Times New Roman" w:hAnsi="Times New Roman" w:cs="Times New Roman"/>
                <w:color w:val="000000" w:themeColor="text1"/>
                <w:sz w:val="24"/>
                <w:szCs w:val="24"/>
                <w:lang w:val="lt-LT" w:eastAsia="lt-LT"/>
              </w:rPr>
              <w:t>Alūksnės</w:t>
            </w:r>
            <w:proofErr w:type="spellEnd"/>
            <w:r w:rsidRPr="00E6480F">
              <w:rPr>
                <w:rFonts w:ascii="Times New Roman" w:eastAsia="Times New Roman" w:hAnsi="Times New Roman" w:cs="Times New Roman"/>
                <w:color w:val="000000" w:themeColor="text1"/>
                <w:sz w:val="24"/>
                <w:szCs w:val="24"/>
                <w:lang w:val="lt-LT" w:eastAsia="lt-LT"/>
              </w:rPr>
              <w:t xml:space="preserve"> gimnazijos mokinių vizitas.</w:t>
            </w:r>
          </w:p>
          <w:p w14:paraId="080F943B" w14:textId="77777777" w:rsidR="00A564E7" w:rsidRPr="00E6480F" w:rsidRDefault="00A564E7" w:rsidP="00A564E7">
            <w:pPr>
              <w:autoSpaceDN w:val="0"/>
              <w:spacing w:after="0"/>
              <w:rPr>
                <w:rFonts w:ascii="Times New Roman" w:eastAsia="Times New Roman" w:hAnsi="Times New Roman" w:cs="Times New Roman"/>
                <w:color w:val="000000" w:themeColor="text1"/>
                <w:sz w:val="24"/>
                <w:szCs w:val="24"/>
                <w:lang w:val="lt-LT" w:eastAsia="lt-LT"/>
              </w:rPr>
            </w:pPr>
            <w:r w:rsidRPr="00E6480F">
              <w:rPr>
                <w:rFonts w:ascii="Times New Roman" w:eastAsia="Times New Roman" w:hAnsi="Times New Roman" w:cs="Times New Roman"/>
                <w:color w:val="000000" w:themeColor="text1"/>
                <w:sz w:val="24"/>
                <w:szCs w:val="24"/>
                <w:lang w:val="lt-LT" w:eastAsia="lt-LT"/>
              </w:rPr>
              <w:t>Bendradarbiavimas su Latvijos Rygos lietuvių mokykla. „</w:t>
            </w:r>
            <w:proofErr w:type="spellStart"/>
            <w:r w:rsidRPr="00E6480F">
              <w:rPr>
                <w:rFonts w:ascii="Times New Roman" w:eastAsia="Times New Roman" w:hAnsi="Times New Roman" w:cs="Times New Roman"/>
                <w:color w:val="000000" w:themeColor="text1"/>
                <w:sz w:val="24"/>
                <w:szCs w:val="24"/>
                <w:lang w:val="lt-LT" w:eastAsia="lt-LT"/>
              </w:rPr>
              <w:t>Akademia</w:t>
            </w:r>
            <w:proofErr w:type="spellEnd"/>
            <w:r w:rsidRPr="00E6480F">
              <w:rPr>
                <w:rFonts w:ascii="Times New Roman" w:eastAsia="Times New Roman" w:hAnsi="Times New Roman" w:cs="Times New Roman"/>
                <w:color w:val="000000" w:themeColor="text1"/>
                <w:sz w:val="24"/>
                <w:szCs w:val="24"/>
                <w:lang w:val="lt-LT" w:eastAsia="lt-LT"/>
              </w:rPr>
              <w:t>“ vizitas į Rygą.</w:t>
            </w:r>
          </w:p>
          <w:p w14:paraId="1D8AFA86" w14:textId="2BD61423" w:rsidR="00A564E7" w:rsidRPr="00E6480F" w:rsidRDefault="00A564E7" w:rsidP="00A564E7">
            <w:pPr>
              <w:autoSpaceDN w:val="0"/>
              <w:spacing w:after="0"/>
              <w:rPr>
                <w:rFonts w:ascii="Times New Roman" w:eastAsia="Times New Roman" w:hAnsi="Times New Roman" w:cs="Times New Roman"/>
                <w:color w:val="000000" w:themeColor="text1"/>
                <w:sz w:val="24"/>
                <w:szCs w:val="24"/>
                <w:lang w:val="lt-LT" w:eastAsia="lt-LT"/>
              </w:rPr>
            </w:pPr>
            <w:r w:rsidRPr="00E6480F">
              <w:rPr>
                <w:rFonts w:ascii="Times New Roman" w:eastAsia="Times New Roman" w:hAnsi="Times New Roman" w:cs="Times New Roman"/>
                <w:color w:val="000000" w:themeColor="text1"/>
                <w:sz w:val="24"/>
                <w:szCs w:val="24"/>
                <w:lang w:val="lt-LT" w:eastAsia="lt-LT"/>
              </w:rPr>
              <w:t xml:space="preserve">Nuotoliniai 8 susitikimai su Ukrainos </w:t>
            </w:r>
            <w:proofErr w:type="spellStart"/>
            <w:r w:rsidRPr="00E6480F">
              <w:rPr>
                <w:rFonts w:ascii="Times New Roman" w:hAnsi="Times New Roman" w:cs="Times New Roman"/>
                <w:color w:val="000000" w:themeColor="text1"/>
                <w:sz w:val="24"/>
                <w:szCs w:val="24"/>
                <w:shd w:val="clear" w:color="auto" w:fill="FFFFFF"/>
                <w:lang w:val="lt-LT"/>
              </w:rPr>
              <w:t>Twinschools</w:t>
            </w:r>
            <w:proofErr w:type="spellEnd"/>
            <w:r w:rsidRPr="00E6480F">
              <w:rPr>
                <w:rFonts w:ascii="Times New Roman" w:hAnsi="Times New Roman" w:cs="Times New Roman"/>
                <w:color w:val="000000" w:themeColor="text1"/>
                <w:sz w:val="24"/>
                <w:szCs w:val="24"/>
                <w:shd w:val="clear" w:color="auto" w:fill="FFFFFF"/>
                <w:lang w:val="lt-LT"/>
              </w:rPr>
              <w:t xml:space="preserve"> </w:t>
            </w:r>
            <w:proofErr w:type="spellStart"/>
            <w:r w:rsidRPr="00E6480F">
              <w:rPr>
                <w:rFonts w:ascii="Times New Roman" w:hAnsi="Times New Roman" w:cs="Times New Roman"/>
                <w:color w:val="000000" w:themeColor="text1"/>
                <w:sz w:val="24"/>
                <w:szCs w:val="24"/>
                <w:shd w:val="clear" w:color="auto" w:fill="FFFFFF"/>
                <w:lang w:val="lt-LT"/>
              </w:rPr>
              <w:t>Krivij</w:t>
            </w:r>
            <w:proofErr w:type="spellEnd"/>
            <w:r w:rsidRPr="00E6480F">
              <w:rPr>
                <w:rFonts w:ascii="Times New Roman" w:hAnsi="Times New Roman" w:cs="Times New Roman"/>
                <w:color w:val="000000" w:themeColor="text1"/>
                <w:sz w:val="24"/>
                <w:szCs w:val="24"/>
                <w:shd w:val="clear" w:color="auto" w:fill="FFFFFF"/>
                <w:lang w:val="lt-LT"/>
              </w:rPr>
              <w:t xml:space="preserve"> </w:t>
            </w:r>
            <w:proofErr w:type="spellStart"/>
            <w:r w:rsidRPr="00E6480F">
              <w:rPr>
                <w:rFonts w:ascii="Times New Roman" w:hAnsi="Times New Roman" w:cs="Times New Roman"/>
                <w:color w:val="000000" w:themeColor="text1"/>
                <w:sz w:val="24"/>
                <w:szCs w:val="24"/>
                <w:shd w:val="clear" w:color="auto" w:fill="FFFFFF"/>
                <w:lang w:val="lt-LT"/>
              </w:rPr>
              <w:t>Rogo</w:t>
            </w:r>
            <w:proofErr w:type="spellEnd"/>
            <w:r w:rsidRPr="00E6480F">
              <w:rPr>
                <w:rFonts w:ascii="Times New Roman" w:hAnsi="Times New Roman" w:cs="Times New Roman"/>
                <w:color w:val="000000" w:themeColor="text1"/>
                <w:sz w:val="24"/>
                <w:szCs w:val="24"/>
                <w:shd w:val="clear" w:color="auto" w:fill="FFFFFF"/>
                <w:lang w:val="lt-LT"/>
              </w:rPr>
              <w:t xml:space="preserve"> licėjaus Nr. 127 mokiniais ir mokytojais</w:t>
            </w:r>
          </w:p>
        </w:tc>
      </w:tr>
    </w:tbl>
    <w:p w14:paraId="156A63A4" w14:textId="4ECF519D" w:rsidR="003770D8" w:rsidRPr="00E6480F" w:rsidRDefault="003770D8" w:rsidP="003770D8">
      <w:pPr>
        <w:suppressAutoHyphens/>
        <w:autoSpaceDN w:val="0"/>
        <w:spacing w:after="0" w:line="240" w:lineRule="auto"/>
        <w:textAlignment w:val="baseline"/>
        <w:rPr>
          <w:color w:val="000000" w:themeColor="text1"/>
          <w:lang w:val="lt-LT"/>
        </w:rPr>
      </w:pPr>
    </w:p>
    <w:p w14:paraId="3DC2AA54" w14:textId="77777777" w:rsidR="00A564E7" w:rsidRPr="00E6480F" w:rsidRDefault="00A564E7" w:rsidP="003770D8">
      <w:pPr>
        <w:suppressAutoHyphens/>
        <w:autoSpaceDN w:val="0"/>
        <w:spacing w:after="0" w:line="240" w:lineRule="auto"/>
        <w:textAlignment w:val="baseline"/>
        <w:rPr>
          <w:rFonts w:ascii="Times New Roman" w:hAnsi="Times New Roman" w:cs="Times New Roman"/>
          <w:b/>
          <w:bCs/>
          <w:color w:val="000000" w:themeColor="text1"/>
          <w:sz w:val="24"/>
          <w:szCs w:val="24"/>
          <w:lang w:val="lt-LT"/>
        </w:rPr>
      </w:pPr>
    </w:p>
    <w:p w14:paraId="2D7D5775" w14:textId="77777777" w:rsidR="003770D8" w:rsidRPr="00E6480F" w:rsidRDefault="003770D8" w:rsidP="003770D8">
      <w:pPr>
        <w:jc w:val="center"/>
        <w:rPr>
          <w:rFonts w:ascii="Times New Roman" w:hAnsi="Times New Roman" w:cs="Times New Roman"/>
          <w:b/>
          <w:bCs/>
          <w:color w:val="000000" w:themeColor="text1"/>
          <w:szCs w:val="24"/>
          <w:lang w:val="lt-LT"/>
        </w:rPr>
      </w:pPr>
      <w:r w:rsidRPr="00E6480F">
        <w:rPr>
          <w:rFonts w:ascii="Times New Roman" w:hAnsi="Times New Roman" w:cs="Times New Roman"/>
          <w:b/>
          <w:bCs/>
          <w:color w:val="000000" w:themeColor="text1"/>
          <w:szCs w:val="24"/>
          <w:lang w:val="lt-LT"/>
        </w:rPr>
        <w:t>II SKYRIUS</w:t>
      </w:r>
    </w:p>
    <w:p w14:paraId="3C90E4EB" w14:textId="77777777" w:rsidR="003770D8" w:rsidRPr="00E6480F" w:rsidRDefault="003770D8" w:rsidP="003770D8">
      <w:pPr>
        <w:jc w:val="center"/>
        <w:rPr>
          <w:rFonts w:ascii="Times New Roman" w:hAnsi="Times New Roman" w:cs="Times New Roman"/>
          <w:b/>
          <w:bCs/>
          <w:color w:val="000000" w:themeColor="text1"/>
          <w:szCs w:val="24"/>
          <w:lang w:val="lt-LT"/>
        </w:rPr>
      </w:pPr>
      <w:r w:rsidRPr="00E6480F">
        <w:rPr>
          <w:rFonts w:ascii="Times New Roman" w:hAnsi="Times New Roman" w:cs="Times New Roman"/>
          <w:b/>
          <w:bCs/>
          <w:color w:val="000000" w:themeColor="text1"/>
          <w:szCs w:val="24"/>
          <w:lang w:val="lt-LT"/>
        </w:rPr>
        <w:t>METŲ VEIKLOS UŽDUOTYS, REZULTATAI IR RODIKLIAI</w:t>
      </w:r>
    </w:p>
    <w:p w14:paraId="59ED5C54" w14:textId="76C0DFF9" w:rsidR="00CE775E" w:rsidRPr="00E6480F" w:rsidRDefault="003770D8" w:rsidP="00A97CA4">
      <w:pPr>
        <w:pStyle w:val="Sraopastraipa"/>
        <w:numPr>
          <w:ilvl w:val="0"/>
          <w:numId w:val="14"/>
        </w:numPr>
        <w:rPr>
          <w:color w:val="000000" w:themeColor="text1"/>
          <w:szCs w:val="24"/>
        </w:rPr>
      </w:pPr>
      <w:r w:rsidRPr="00E6480F">
        <w:rPr>
          <w:b/>
          <w:bCs/>
          <w:color w:val="000000" w:themeColor="text1"/>
          <w:szCs w:val="24"/>
        </w:rPr>
        <w:t>Pagrindiniai praėjusių metų veiklos rezultatai</w:t>
      </w:r>
    </w:p>
    <w:tbl>
      <w:tblPr>
        <w:tblStyle w:val="Lentelstinklelis"/>
        <w:tblW w:w="10491" w:type="dxa"/>
        <w:tblInd w:w="-998" w:type="dxa"/>
        <w:tblLook w:val="04A0" w:firstRow="1" w:lastRow="0" w:firstColumn="1" w:lastColumn="0" w:noHBand="0" w:noVBand="1"/>
      </w:tblPr>
      <w:tblGrid>
        <w:gridCol w:w="2003"/>
        <w:gridCol w:w="2052"/>
        <w:gridCol w:w="2910"/>
        <w:gridCol w:w="3526"/>
      </w:tblGrid>
      <w:tr w:rsidR="00E6480F" w:rsidRPr="00E6480F" w14:paraId="3E0CE8B1" w14:textId="77777777" w:rsidTr="003A3FF3">
        <w:tc>
          <w:tcPr>
            <w:tcW w:w="1986" w:type="dxa"/>
            <w:tcBorders>
              <w:top w:val="single" w:sz="4" w:space="0" w:color="auto"/>
              <w:left w:val="single" w:sz="4" w:space="0" w:color="auto"/>
              <w:bottom w:val="single" w:sz="4" w:space="0" w:color="auto"/>
              <w:right w:val="single" w:sz="4" w:space="0" w:color="auto"/>
            </w:tcBorders>
            <w:hideMark/>
          </w:tcPr>
          <w:p w14:paraId="3DB2969D" w14:textId="77777777" w:rsidR="003770D8" w:rsidRPr="00E6480F" w:rsidRDefault="003770D8" w:rsidP="000A6FBE">
            <w:pPr>
              <w:suppressAutoHyphens/>
              <w:autoSpaceDN w:val="0"/>
              <w:textAlignment w:val="baseline"/>
              <w:rPr>
                <w:rFonts w:ascii="Times New Roman" w:eastAsia="Times New Roman" w:hAnsi="Times New Roman" w:cs="Times New Roman"/>
                <w:b/>
                <w:bCs/>
                <w:color w:val="000000" w:themeColor="text1"/>
                <w:sz w:val="24"/>
                <w:szCs w:val="24"/>
                <w:lang w:eastAsia="lt-LT"/>
              </w:rPr>
            </w:pPr>
            <w:proofErr w:type="spellStart"/>
            <w:r w:rsidRPr="00E6480F">
              <w:rPr>
                <w:rFonts w:ascii="Times New Roman" w:eastAsia="Times New Roman" w:hAnsi="Times New Roman" w:cs="Times New Roman"/>
                <w:b/>
                <w:bCs/>
                <w:color w:val="000000" w:themeColor="text1"/>
                <w:sz w:val="24"/>
                <w:szCs w:val="24"/>
                <w:lang w:eastAsia="lt-LT"/>
              </w:rPr>
              <w:t>Metų</w:t>
            </w:r>
            <w:proofErr w:type="spellEnd"/>
            <w:r w:rsidRPr="00E6480F">
              <w:rPr>
                <w:rFonts w:ascii="Times New Roman" w:eastAsia="Times New Roman" w:hAnsi="Times New Roman" w:cs="Times New Roman"/>
                <w:b/>
                <w:bCs/>
                <w:color w:val="000000" w:themeColor="text1"/>
                <w:sz w:val="24"/>
                <w:szCs w:val="24"/>
                <w:lang w:eastAsia="lt-LT"/>
              </w:rPr>
              <w:t xml:space="preserve"> </w:t>
            </w:r>
            <w:proofErr w:type="spellStart"/>
            <w:r w:rsidRPr="00E6480F">
              <w:rPr>
                <w:rFonts w:ascii="Times New Roman" w:eastAsia="Times New Roman" w:hAnsi="Times New Roman" w:cs="Times New Roman"/>
                <w:b/>
                <w:bCs/>
                <w:color w:val="000000" w:themeColor="text1"/>
                <w:sz w:val="24"/>
                <w:szCs w:val="24"/>
                <w:lang w:eastAsia="lt-LT"/>
              </w:rPr>
              <w:t>užduotys</w:t>
            </w:r>
            <w:proofErr w:type="spellEnd"/>
          </w:p>
          <w:p w14:paraId="0748CC39" w14:textId="77777777" w:rsidR="003770D8" w:rsidRPr="00E6480F" w:rsidRDefault="003770D8" w:rsidP="000A6FBE">
            <w:pPr>
              <w:suppressAutoHyphens/>
              <w:autoSpaceDN w:val="0"/>
              <w:textAlignment w:val="baseline"/>
              <w:rPr>
                <w:rFonts w:ascii="Times New Roman" w:eastAsia="Times New Roman" w:hAnsi="Times New Roman" w:cs="Times New Roman"/>
                <w:b/>
                <w:bCs/>
                <w:color w:val="000000" w:themeColor="text1"/>
                <w:sz w:val="24"/>
                <w:szCs w:val="24"/>
                <w:lang w:eastAsia="lt-LT"/>
              </w:rPr>
            </w:pPr>
            <w:r w:rsidRPr="00E6480F">
              <w:rPr>
                <w:rFonts w:ascii="Times New Roman" w:eastAsia="Times New Roman" w:hAnsi="Times New Roman" w:cs="Times New Roman"/>
                <w:b/>
                <w:bCs/>
                <w:color w:val="000000" w:themeColor="text1"/>
                <w:sz w:val="24"/>
                <w:szCs w:val="24"/>
                <w:lang w:eastAsia="lt-LT"/>
              </w:rPr>
              <w:t xml:space="preserve"> </w:t>
            </w:r>
            <w:r w:rsidRPr="00E6480F">
              <w:rPr>
                <w:rFonts w:ascii="Times New Roman" w:eastAsia="Times New Roman" w:hAnsi="Times New Roman" w:cs="Times New Roman"/>
                <w:b/>
                <w:bCs/>
                <w:color w:val="000000" w:themeColor="text1"/>
                <w:sz w:val="16"/>
                <w:szCs w:val="16"/>
                <w:lang w:eastAsia="lt-LT"/>
              </w:rPr>
              <w:t>(</w:t>
            </w:r>
            <w:proofErr w:type="spellStart"/>
            <w:r w:rsidRPr="00E6480F">
              <w:rPr>
                <w:rFonts w:ascii="Times New Roman" w:eastAsia="Times New Roman" w:hAnsi="Times New Roman" w:cs="Times New Roman"/>
                <w:b/>
                <w:bCs/>
                <w:color w:val="000000" w:themeColor="text1"/>
                <w:sz w:val="16"/>
                <w:szCs w:val="16"/>
                <w:lang w:eastAsia="lt-LT"/>
              </w:rPr>
              <w:t>toliau</w:t>
            </w:r>
            <w:proofErr w:type="spellEnd"/>
            <w:r w:rsidRPr="00E6480F">
              <w:rPr>
                <w:rFonts w:ascii="Times New Roman" w:eastAsia="Times New Roman" w:hAnsi="Times New Roman" w:cs="Times New Roman"/>
                <w:b/>
                <w:bCs/>
                <w:color w:val="000000" w:themeColor="text1"/>
                <w:sz w:val="16"/>
                <w:szCs w:val="16"/>
                <w:lang w:eastAsia="lt-LT"/>
              </w:rPr>
              <w:t xml:space="preserve"> – </w:t>
            </w:r>
            <w:proofErr w:type="spellStart"/>
            <w:r w:rsidRPr="00E6480F">
              <w:rPr>
                <w:rFonts w:ascii="Times New Roman" w:eastAsia="Times New Roman" w:hAnsi="Times New Roman" w:cs="Times New Roman"/>
                <w:b/>
                <w:bCs/>
                <w:color w:val="000000" w:themeColor="text1"/>
                <w:sz w:val="16"/>
                <w:szCs w:val="16"/>
                <w:lang w:eastAsia="lt-LT"/>
              </w:rPr>
              <w:t>užduotys</w:t>
            </w:r>
            <w:proofErr w:type="spellEnd"/>
            <w:r w:rsidRPr="00E6480F">
              <w:rPr>
                <w:rFonts w:ascii="Times New Roman" w:eastAsia="Times New Roman" w:hAnsi="Times New Roman" w:cs="Times New Roman"/>
                <w:b/>
                <w:bCs/>
                <w:color w:val="000000" w:themeColor="text1"/>
                <w:sz w:val="16"/>
                <w:szCs w:val="16"/>
                <w:lang w:eastAsia="lt-LT"/>
              </w:rPr>
              <w:t>)</w:t>
            </w:r>
          </w:p>
        </w:tc>
        <w:tc>
          <w:tcPr>
            <w:tcW w:w="2126" w:type="dxa"/>
            <w:tcBorders>
              <w:top w:val="single" w:sz="4" w:space="0" w:color="auto"/>
              <w:left w:val="single" w:sz="4" w:space="0" w:color="auto"/>
              <w:bottom w:val="single" w:sz="4" w:space="0" w:color="auto"/>
              <w:right w:val="single" w:sz="4" w:space="0" w:color="auto"/>
            </w:tcBorders>
            <w:hideMark/>
          </w:tcPr>
          <w:p w14:paraId="0ECF4941" w14:textId="77777777" w:rsidR="003770D8" w:rsidRPr="00E6480F" w:rsidRDefault="003770D8" w:rsidP="000A6FBE">
            <w:pPr>
              <w:suppressAutoHyphens/>
              <w:autoSpaceDN w:val="0"/>
              <w:textAlignment w:val="baseline"/>
              <w:rPr>
                <w:rFonts w:ascii="Times New Roman" w:eastAsia="Times New Roman" w:hAnsi="Times New Roman" w:cs="Times New Roman"/>
                <w:b/>
                <w:bCs/>
                <w:color w:val="000000" w:themeColor="text1"/>
                <w:sz w:val="24"/>
                <w:szCs w:val="24"/>
                <w:lang w:eastAsia="lt-LT"/>
              </w:rPr>
            </w:pPr>
            <w:proofErr w:type="spellStart"/>
            <w:r w:rsidRPr="00E6480F">
              <w:rPr>
                <w:rFonts w:ascii="Times New Roman" w:eastAsia="Times New Roman" w:hAnsi="Times New Roman" w:cs="Times New Roman"/>
                <w:b/>
                <w:bCs/>
                <w:color w:val="000000" w:themeColor="text1"/>
                <w:sz w:val="24"/>
                <w:szCs w:val="24"/>
                <w:lang w:eastAsia="lt-LT"/>
              </w:rPr>
              <w:t>Siektini</w:t>
            </w:r>
            <w:proofErr w:type="spellEnd"/>
            <w:r w:rsidRPr="00E6480F">
              <w:rPr>
                <w:rFonts w:ascii="Times New Roman" w:eastAsia="Times New Roman" w:hAnsi="Times New Roman" w:cs="Times New Roman"/>
                <w:b/>
                <w:bCs/>
                <w:color w:val="000000" w:themeColor="text1"/>
                <w:sz w:val="24"/>
                <w:szCs w:val="24"/>
                <w:lang w:eastAsia="lt-LT"/>
              </w:rPr>
              <w:t xml:space="preserve"> </w:t>
            </w:r>
            <w:proofErr w:type="spellStart"/>
            <w:r w:rsidRPr="00E6480F">
              <w:rPr>
                <w:rFonts w:ascii="Times New Roman" w:eastAsia="Times New Roman" w:hAnsi="Times New Roman" w:cs="Times New Roman"/>
                <w:b/>
                <w:bCs/>
                <w:color w:val="000000" w:themeColor="text1"/>
                <w:sz w:val="24"/>
                <w:szCs w:val="24"/>
                <w:lang w:eastAsia="lt-LT"/>
              </w:rPr>
              <w:t>rezultatai</w:t>
            </w:r>
            <w:proofErr w:type="spellEnd"/>
          </w:p>
        </w:tc>
        <w:tc>
          <w:tcPr>
            <w:tcW w:w="2511" w:type="dxa"/>
            <w:tcBorders>
              <w:top w:val="single" w:sz="4" w:space="0" w:color="auto"/>
              <w:left w:val="single" w:sz="4" w:space="0" w:color="auto"/>
              <w:bottom w:val="single" w:sz="4" w:space="0" w:color="auto"/>
              <w:right w:val="single" w:sz="4" w:space="0" w:color="auto"/>
            </w:tcBorders>
            <w:hideMark/>
          </w:tcPr>
          <w:p w14:paraId="4139EBF9" w14:textId="77777777" w:rsidR="003770D8" w:rsidRPr="00E6480F" w:rsidRDefault="003770D8" w:rsidP="000A6FBE">
            <w:pPr>
              <w:suppressAutoHyphens/>
              <w:autoSpaceDN w:val="0"/>
              <w:textAlignment w:val="baseline"/>
              <w:rPr>
                <w:rFonts w:ascii="Times New Roman" w:eastAsia="Times New Roman" w:hAnsi="Times New Roman" w:cs="Times New Roman"/>
                <w:b/>
                <w:bCs/>
                <w:color w:val="000000" w:themeColor="text1"/>
                <w:sz w:val="24"/>
                <w:szCs w:val="24"/>
                <w:lang w:eastAsia="lt-LT"/>
              </w:rPr>
            </w:pPr>
            <w:proofErr w:type="spellStart"/>
            <w:r w:rsidRPr="00E6480F">
              <w:rPr>
                <w:rFonts w:ascii="Times New Roman" w:eastAsia="Times New Roman" w:hAnsi="Times New Roman" w:cs="Times New Roman"/>
                <w:b/>
                <w:bCs/>
                <w:color w:val="000000" w:themeColor="text1"/>
                <w:sz w:val="24"/>
                <w:szCs w:val="24"/>
                <w:lang w:eastAsia="lt-LT"/>
              </w:rPr>
              <w:t>Rezultatų</w:t>
            </w:r>
            <w:proofErr w:type="spellEnd"/>
            <w:r w:rsidRPr="00E6480F">
              <w:rPr>
                <w:rFonts w:ascii="Times New Roman" w:eastAsia="Times New Roman" w:hAnsi="Times New Roman" w:cs="Times New Roman"/>
                <w:b/>
                <w:bCs/>
                <w:color w:val="000000" w:themeColor="text1"/>
                <w:sz w:val="24"/>
                <w:szCs w:val="24"/>
                <w:lang w:eastAsia="lt-LT"/>
              </w:rPr>
              <w:t xml:space="preserve"> </w:t>
            </w:r>
            <w:proofErr w:type="spellStart"/>
            <w:r w:rsidRPr="00E6480F">
              <w:rPr>
                <w:rFonts w:ascii="Times New Roman" w:eastAsia="Times New Roman" w:hAnsi="Times New Roman" w:cs="Times New Roman"/>
                <w:b/>
                <w:bCs/>
                <w:color w:val="000000" w:themeColor="text1"/>
                <w:sz w:val="24"/>
                <w:szCs w:val="24"/>
                <w:lang w:eastAsia="lt-LT"/>
              </w:rPr>
              <w:t>vertinimo</w:t>
            </w:r>
            <w:proofErr w:type="spellEnd"/>
            <w:r w:rsidRPr="00E6480F">
              <w:rPr>
                <w:rFonts w:ascii="Times New Roman" w:eastAsia="Times New Roman" w:hAnsi="Times New Roman" w:cs="Times New Roman"/>
                <w:b/>
                <w:bCs/>
                <w:color w:val="000000" w:themeColor="text1"/>
                <w:sz w:val="24"/>
                <w:szCs w:val="24"/>
                <w:lang w:eastAsia="lt-LT"/>
              </w:rPr>
              <w:t xml:space="preserve"> </w:t>
            </w:r>
            <w:proofErr w:type="spellStart"/>
            <w:r w:rsidRPr="00E6480F">
              <w:rPr>
                <w:rFonts w:ascii="Times New Roman" w:eastAsia="Times New Roman" w:hAnsi="Times New Roman" w:cs="Times New Roman"/>
                <w:b/>
                <w:bCs/>
                <w:color w:val="000000" w:themeColor="text1"/>
                <w:sz w:val="24"/>
                <w:szCs w:val="24"/>
                <w:lang w:eastAsia="lt-LT"/>
              </w:rPr>
              <w:t>rodikliai</w:t>
            </w:r>
            <w:proofErr w:type="spellEnd"/>
            <w:r w:rsidRPr="00E6480F">
              <w:rPr>
                <w:rFonts w:ascii="Times New Roman" w:eastAsia="Times New Roman" w:hAnsi="Times New Roman" w:cs="Times New Roman"/>
                <w:b/>
                <w:bCs/>
                <w:color w:val="000000" w:themeColor="text1"/>
                <w:sz w:val="24"/>
                <w:szCs w:val="24"/>
                <w:lang w:eastAsia="lt-LT"/>
              </w:rPr>
              <w:t xml:space="preserve"> </w:t>
            </w:r>
            <w:r w:rsidRPr="00E6480F">
              <w:rPr>
                <w:rFonts w:ascii="Times New Roman" w:eastAsia="Times New Roman" w:hAnsi="Times New Roman" w:cs="Times New Roman"/>
                <w:b/>
                <w:bCs/>
                <w:color w:val="000000" w:themeColor="text1"/>
                <w:sz w:val="16"/>
                <w:szCs w:val="16"/>
                <w:lang w:eastAsia="lt-LT"/>
              </w:rPr>
              <w:t>(</w:t>
            </w:r>
            <w:proofErr w:type="spellStart"/>
            <w:r w:rsidRPr="00E6480F">
              <w:rPr>
                <w:rFonts w:ascii="Times New Roman" w:eastAsia="Times New Roman" w:hAnsi="Times New Roman" w:cs="Times New Roman"/>
                <w:b/>
                <w:bCs/>
                <w:color w:val="000000" w:themeColor="text1"/>
                <w:sz w:val="16"/>
                <w:szCs w:val="16"/>
                <w:lang w:eastAsia="lt-LT"/>
              </w:rPr>
              <w:t>kuriais</w:t>
            </w:r>
            <w:proofErr w:type="spellEnd"/>
            <w:r w:rsidRPr="00E6480F">
              <w:rPr>
                <w:rFonts w:ascii="Times New Roman" w:eastAsia="Times New Roman" w:hAnsi="Times New Roman" w:cs="Times New Roman"/>
                <w:b/>
                <w:bCs/>
                <w:color w:val="000000" w:themeColor="text1"/>
                <w:sz w:val="16"/>
                <w:szCs w:val="16"/>
                <w:lang w:eastAsia="lt-LT"/>
              </w:rPr>
              <w:t xml:space="preserve"> </w:t>
            </w:r>
            <w:proofErr w:type="spellStart"/>
            <w:r w:rsidRPr="00E6480F">
              <w:rPr>
                <w:rFonts w:ascii="Times New Roman" w:eastAsia="Times New Roman" w:hAnsi="Times New Roman" w:cs="Times New Roman"/>
                <w:b/>
                <w:bCs/>
                <w:color w:val="000000" w:themeColor="text1"/>
                <w:sz w:val="16"/>
                <w:szCs w:val="16"/>
                <w:lang w:eastAsia="lt-LT"/>
              </w:rPr>
              <w:t>vadovaujantis</w:t>
            </w:r>
            <w:proofErr w:type="spellEnd"/>
            <w:r w:rsidRPr="00E6480F">
              <w:rPr>
                <w:rFonts w:ascii="Times New Roman" w:eastAsia="Times New Roman" w:hAnsi="Times New Roman" w:cs="Times New Roman"/>
                <w:b/>
                <w:bCs/>
                <w:color w:val="000000" w:themeColor="text1"/>
                <w:sz w:val="16"/>
                <w:szCs w:val="16"/>
                <w:lang w:eastAsia="lt-LT"/>
              </w:rPr>
              <w:t xml:space="preserve"> </w:t>
            </w:r>
            <w:proofErr w:type="spellStart"/>
            <w:r w:rsidRPr="00E6480F">
              <w:rPr>
                <w:rFonts w:ascii="Times New Roman" w:eastAsia="Times New Roman" w:hAnsi="Times New Roman" w:cs="Times New Roman"/>
                <w:b/>
                <w:bCs/>
                <w:color w:val="000000" w:themeColor="text1"/>
                <w:sz w:val="16"/>
                <w:szCs w:val="16"/>
                <w:lang w:eastAsia="lt-LT"/>
              </w:rPr>
              <w:t>vertinama</w:t>
            </w:r>
            <w:proofErr w:type="spellEnd"/>
            <w:r w:rsidRPr="00E6480F">
              <w:rPr>
                <w:rFonts w:ascii="Times New Roman" w:eastAsia="Times New Roman" w:hAnsi="Times New Roman" w:cs="Times New Roman"/>
                <w:b/>
                <w:bCs/>
                <w:color w:val="000000" w:themeColor="text1"/>
                <w:sz w:val="16"/>
                <w:szCs w:val="16"/>
                <w:lang w:eastAsia="lt-LT"/>
              </w:rPr>
              <w:t xml:space="preserve">, </w:t>
            </w:r>
            <w:proofErr w:type="spellStart"/>
            <w:r w:rsidRPr="00E6480F">
              <w:rPr>
                <w:rFonts w:ascii="Times New Roman" w:eastAsia="Times New Roman" w:hAnsi="Times New Roman" w:cs="Times New Roman"/>
                <w:b/>
                <w:bCs/>
                <w:color w:val="000000" w:themeColor="text1"/>
                <w:sz w:val="16"/>
                <w:szCs w:val="16"/>
                <w:lang w:eastAsia="lt-LT"/>
              </w:rPr>
              <w:t>ar</w:t>
            </w:r>
            <w:proofErr w:type="spellEnd"/>
            <w:r w:rsidRPr="00E6480F">
              <w:rPr>
                <w:rFonts w:ascii="Times New Roman" w:eastAsia="Times New Roman" w:hAnsi="Times New Roman" w:cs="Times New Roman"/>
                <w:b/>
                <w:bCs/>
                <w:color w:val="000000" w:themeColor="text1"/>
                <w:sz w:val="16"/>
                <w:szCs w:val="16"/>
                <w:lang w:eastAsia="lt-LT"/>
              </w:rPr>
              <w:t xml:space="preserve"> </w:t>
            </w:r>
            <w:proofErr w:type="spellStart"/>
            <w:r w:rsidRPr="00E6480F">
              <w:rPr>
                <w:rFonts w:ascii="Times New Roman" w:eastAsia="Times New Roman" w:hAnsi="Times New Roman" w:cs="Times New Roman"/>
                <w:b/>
                <w:bCs/>
                <w:color w:val="000000" w:themeColor="text1"/>
                <w:sz w:val="16"/>
                <w:szCs w:val="16"/>
                <w:lang w:eastAsia="lt-LT"/>
              </w:rPr>
              <w:t>nustatytos</w:t>
            </w:r>
            <w:proofErr w:type="spellEnd"/>
            <w:r w:rsidRPr="00E6480F">
              <w:rPr>
                <w:rFonts w:ascii="Times New Roman" w:eastAsia="Times New Roman" w:hAnsi="Times New Roman" w:cs="Times New Roman"/>
                <w:b/>
                <w:bCs/>
                <w:color w:val="000000" w:themeColor="text1"/>
                <w:sz w:val="16"/>
                <w:szCs w:val="16"/>
                <w:lang w:eastAsia="lt-LT"/>
              </w:rPr>
              <w:t xml:space="preserve"> </w:t>
            </w:r>
            <w:proofErr w:type="spellStart"/>
            <w:r w:rsidRPr="00E6480F">
              <w:rPr>
                <w:rFonts w:ascii="Times New Roman" w:eastAsia="Times New Roman" w:hAnsi="Times New Roman" w:cs="Times New Roman"/>
                <w:b/>
                <w:bCs/>
                <w:color w:val="000000" w:themeColor="text1"/>
                <w:sz w:val="16"/>
                <w:szCs w:val="16"/>
                <w:lang w:eastAsia="lt-LT"/>
              </w:rPr>
              <w:t>užduotys</w:t>
            </w:r>
            <w:proofErr w:type="spellEnd"/>
            <w:r w:rsidRPr="00E6480F">
              <w:rPr>
                <w:rFonts w:ascii="Times New Roman" w:eastAsia="Times New Roman" w:hAnsi="Times New Roman" w:cs="Times New Roman"/>
                <w:b/>
                <w:bCs/>
                <w:color w:val="000000" w:themeColor="text1"/>
                <w:sz w:val="16"/>
                <w:szCs w:val="16"/>
                <w:lang w:eastAsia="lt-LT"/>
              </w:rPr>
              <w:t xml:space="preserve"> </w:t>
            </w:r>
            <w:proofErr w:type="spellStart"/>
            <w:r w:rsidRPr="00E6480F">
              <w:rPr>
                <w:rFonts w:ascii="Times New Roman" w:eastAsia="Times New Roman" w:hAnsi="Times New Roman" w:cs="Times New Roman"/>
                <w:b/>
                <w:bCs/>
                <w:color w:val="000000" w:themeColor="text1"/>
                <w:sz w:val="16"/>
                <w:szCs w:val="16"/>
                <w:lang w:eastAsia="lt-LT"/>
              </w:rPr>
              <w:t>įvykdytos</w:t>
            </w:r>
            <w:proofErr w:type="spellEnd"/>
            <w:r w:rsidRPr="00E6480F">
              <w:rPr>
                <w:rFonts w:ascii="Times New Roman" w:eastAsia="Times New Roman" w:hAnsi="Times New Roman" w:cs="Times New Roman"/>
                <w:b/>
                <w:bCs/>
                <w:color w:val="000000" w:themeColor="text1"/>
                <w:sz w:val="16"/>
                <w:szCs w:val="16"/>
                <w:lang w:eastAsia="lt-LT"/>
              </w:rPr>
              <w:t>)</w:t>
            </w:r>
          </w:p>
        </w:tc>
        <w:tc>
          <w:tcPr>
            <w:tcW w:w="3868" w:type="dxa"/>
            <w:tcBorders>
              <w:top w:val="single" w:sz="4" w:space="0" w:color="auto"/>
              <w:left w:val="single" w:sz="4" w:space="0" w:color="auto"/>
              <w:bottom w:val="single" w:sz="4" w:space="0" w:color="auto"/>
              <w:right w:val="single" w:sz="4" w:space="0" w:color="auto"/>
            </w:tcBorders>
            <w:hideMark/>
          </w:tcPr>
          <w:p w14:paraId="661E937C" w14:textId="77777777" w:rsidR="003770D8" w:rsidRPr="00E6480F" w:rsidRDefault="003770D8" w:rsidP="000A6FBE">
            <w:pPr>
              <w:suppressAutoHyphens/>
              <w:autoSpaceDN w:val="0"/>
              <w:textAlignment w:val="baseline"/>
              <w:rPr>
                <w:rFonts w:ascii="Times New Roman" w:eastAsia="Times New Roman" w:hAnsi="Times New Roman" w:cs="Times New Roman"/>
                <w:b/>
                <w:bCs/>
                <w:color w:val="000000" w:themeColor="text1"/>
                <w:sz w:val="24"/>
                <w:szCs w:val="24"/>
                <w:lang w:val="nl-NL" w:eastAsia="lt-LT"/>
              </w:rPr>
            </w:pPr>
            <w:r w:rsidRPr="00E6480F">
              <w:rPr>
                <w:rFonts w:ascii="Times New Roman" w:eastAsia="Times New Roman" w:hAnsi="Times New Roman" w:cs="Times New Roman"/>
                <w:b/>
                <w:bCs/>
                <w:color w:val="000000" w:themeColor="text1"/>
                <w:sz w:val="24"/>
                <w:szCs w:val="24"/>
                <w:lang w:val="nl-NL" w:eastAsia="lt-LT"/>
              </w:rPr>
              <w:t>Pasiekti rezultatai ir jų rodikliai</w:t>
            </w:r>
          </w:p>
        </w:tc>
      </w:tr>
      <w:tr w:rsidR="00E6480F" w:rsidRPr="00E6480F" w14:paraId="5923C22E" w14:textId="77777777" w:rsidTr="003A3FF3">
        <w:tc>
          <w:tcPr>
            <w:tcW w:w="1986" w:type="dxa"/>
            <w:tcBorders>
              <w:top w:val="single" w:sz="4" w:space="0" w:color="000000"/>
              <w:left w:val="single" w:sz="4" w:space="0" w:color="000000"/>
              <w:bottom w:val="single" w:sz="4" w:space="0" w:color="000000"/>
              <w:right w:val="single" w:sz="4" w:space="0" w:color="000000"/>
            </w:tcBorders>
            <w:hideMark/>
          </w:tcPr>
          <w:p w14:paraId="1047B6AE" w14:textId="2E1AEAFF" w:rsidR="003A3FF3" w:rsidRPr="00E6480F" w:rsidRDefault="003A3FF3" w:rsidP="003A3FF3">
            <w:pPr>
              <w:suppressAutoHyphens/>
              <w:autoSpaceDN w:val="0"/>
              <w:textAlignment w:val="baseline"/>
              <w:rPr>
                <w:rFonts w:ascii="Times New Roman" w:eastAsia="Times New Roman" w:hAnsi="Times New Roman" w:cs="Times New Roman"/>
                <w:color w:val="000000" w:themeColor="text1"/>
                <w:sz w:val="24"/>
                <w:szCs w:val="24"/>
                <w:lang w:eastAsia="lt-LT"/>
              </w:rPr>
            </w:pPr>
            <w:r w:rsidRPr="00E6480F">
              <w:rPr>
                <w:rFonts w:ascii="Times New Roman" w:hAnsi="Times New Roman" w:cs="Times New Roman"/>
                <w:color w:val="000000" w:themeColor="text1"/>
                <w:sz w:val="24"/>
                <w:szCs w:val="24"/>
                <w:lang w:eastAsia="lt-LT"/>
              </w:rPr>
              <w:t xml:space="preserve">1.1. </w:t>
            </w:r>
            <w:proofErr w:type="spellStart"/>
            <w:r w:rsidRPr="00E6480F">
              <w:rPr>
                <w:rFonts w:ascii="Times New Roman" w:hAnsi="Times New Roman" w:cs="Times New Roman"/>
                <w:color w:val="000000" w:themeColor="text1"/>
                <w:sz w:val="24"/>
                <w:szCs w:val="24"/>
                <w:lang w:eastAsia="lt-LT"/>
              </w:rPr>
              <w:t>Užtikrinti</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kad</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įstaiga</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atlikdama</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visus</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pirkimus</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išskyrus</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pirkimus</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vykdomus</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žodžiu</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sudarant</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pirkimo</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sutartį</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taikytų</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žaliųjų</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pirkimų</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reikalavimus</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skaičiuojant</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pagal</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vertę</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nuo</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visų</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pirkimų</w:t>
            </w:r>
            <w:proofErr w:type="spellEnd"/>
            <w:r w:rsidRPr="00E6480F">
              <w:rPr>
                <w:rFonts w:ascii="Times New Roman" w:hAnsi="Times New Roman" w:cs="Times New Roman"/>
                <w:color w:val="000000" w:themeColor="text1"/>
                <w:sz w:val="24"/>
                <w:szCs w:val="24"/>
                <w:lang w:eastAsia="lt-LT"/>
              </w:rPr>
              <w:t xml:space="preserve"> (LR </w:t>
            </w:r>
            <w:proofErr w:type="spellStart"/>
            <w:r w:rsidRPr="00E6480F">
              <w:rPr>
                <w:rFonts w:ascii="Times New Roman" w:hAnsi="Times New Roman" w:cs="Times New Roman"/>
                <w:color w:val="000000" w:themeColor="text1"/>
                <w:sz w:val="24"/>
                <w:szCs w:val="24"/>
                <w:lang w:eastAsia="lt-LT"/>
              </w:rPr>
              <w:t>Vyriausybės</w:t>
            </w:r>
            <w:proofErr w:type="spellEnd"/>
            <w:r w:rsidRPr="00E6480F">
              <w:rPr>
                <w:rFonts w:ascii="Times New Roman" w:hAnsi="Times New Roman" w:cs="Times New Roman"/>
                <w:color w:val="000000" w:themeColor="text1"/>
                <w:sz w:val="24"/>
                <w:szCs w:val="24"/>
                <w:lang w:eastAsia="lt-LT"/>
              </w:rPr>
              <w:t xml:space="preserve"> 2010-07-21 </w:t>
            </w:r>
            <w:proofErr w:type="spellStart"/>
            <w:r w:rsidRPr="00E6480F">
              <w:rPr>
                <w:rFonts w:ascii="Times New Roman" w:hAnsi="Times New Roman" w:cs="Times New Roman"/>
                <w:color w:val="000000" w:themeColor="text1"/>
                <w:sz w:val="24"/>
                <w:szCs w:val="24"/>
                <w:lang w:eastAsia="lt-LT"/>
              </w:rPr>
              <w:t>nutarimas</w:t>
            </w:r>
            <w:proofErr w:type="spellEnd"/>
            <w:r w:rsidRPr="00E6480F">
              <w:rPr>
                <w:rFonts w:ascii="Times New Roman" w:hAnsi="Times New Roman" w:cs="Times New Roman"/>
                <w:color w:val="000000" w:themeColor="text1"/>
                <w:sz w:val="24"/>
                <w:szCs w:val="24"/>
                <w:lang w:eastAsia="lt-LT"/>
              </w:rPr>
              <w:t xml:space="preserve"> Nr. 1133 „</w:t>
            </w:r>
            <w:proofErr w:type="spellStart"/>
            <w:r w:rsidRPr="00E6480F">
              <w:rPr>
                <w:rFonts w:ascii="Times New Roman" w:hAnsi="Times New Roman" w:cs="Times New Roman"/>
                <w:color w:val="000000" w:themeColor="text1"/>
                <w:sz w:val="24"/>
                <w:szCs w:val="24"/>
                <w:lang w:eastAsia="lt-LT"/>
              </w:rPr>
              <w:t>Dėl</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žaliųjų</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pirkimų</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tikslų</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nustatymo</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ir</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įgyvendinimo</w:t>
            </w:r>
            <w:proofErr w:type="spellEnd"/>
            <w:r w:rsidRPr="00E6480F">
              <w:rPr>
                <w:rFonts w:ascii="Times New Roman" w:hAnsi="Times New Roman" w:cs="Times New Roman"/>
                <w:color w:val="000000" w:themeColor="text1"/>
                <w:sz w:val="24"/>
                <w:szCs w:val="24"/>
                <w:lang w:eastAsia="lt-LT"/>
              </w:rPr>
              <w:t>“)</w:t>
            </w:r>
          </w:p>
        </w:tc>
        <w:tc>
          <w:tcPr>
            <w:tcW w:w="2126" w:type="dxa"/>
            <w:tcBorders>
              <w:top w:val="single" w:sz="4" w:space="0" w:color="000000"/>
              <w:left w:val="single" w:sz="4" w:space="0" w:color="000000"/>
              <w:bottom w:val="single" w:sz="4" w:space="0" w:color="000000"/>
              <w:right w:val="single" w:sz="4" w:space="0" w:color="000000"/>
            </w:tcBorders>
          </w:tcPr>
          <w:p w14:paraId="2A37E5AA" w14:textId="72107B18" w:rsidR="003A3FF3" w:rsidRPr="00E6480F" w:rsidRDefault="003A3FF3" w:rsidP="003A3FF3">
            <w:pPr>
              <w:suppressAutoHyphens/>
              <w:autoSpaceDN w:val="0"/>
              <w:textAlignment w:val="baseline"/>
              <w:rPr>
                <w:rFonts w:ascii="Times New Roman" w:eastAsia="Times New Roman" w:hAnsi="Times New Roman" w:cs="Times New Roman"/>
                <w:color w:val="000000" w:themeColor="text1"/>
                <w:sz w:val="24"/>
                <w:szCs w:val="24"/>
                <w:lang w:val="en-GB" w:eastAsia="lt-LT"/>
              </w:rPr>
            </w:pPr>
            <w:r w:rsidRPr="00E6480F">
              <w:rPr>
                <w:rFonts w:ascii="Times New Roman" w:hAnsi="Times New Roman" w:cs="Times New Roman"/>
                <w:color w:val="000000" w:themeColor="text1"/>
                <w:sz w:val="24"/>
                <w:szCs w:val="24"/>
                <w:lang w:eastAsia="lt-LT"/>
              </w:rPr>
              <w:t>100 %</w:t>
            </w:r>
          </w:p>
        </w:tc>
        <w:tc>
          <w:tcPr>
            <w:tcW w:w="2511" w:type="dxa"/>
            <w:tcBorders>
              <w:top w:val="single" w:sz="4" w:space="0" w:color="000000"/>
              <w:left w:val="single" w:sz="4" w:space="0" w:color="000000"/>
              <w:bottom w:val="single" w:sz="4" w:space="0" w:color="000000"/>
              <w:right w:val="single" w:sz="4" w:space="0" w:color="000000"/>
            </w:tcBorders>
          </w:tcPr>
          <w:p w14:paraId="7D4F3902" w14:textId="77777777" w:rsidR="003A3FF3" w:rsidRPr="00E6480F" w:rsidRDefault="003A3FF3" w:rsidP="003A3FF3">
            <w:pPr>
              <w:rPr>
                <w:rFonts w:ascii="Times New Roman" w:hAnsi="Times New Roman" w:cs="Times New Roman"/>
                <w:color w:val="000000" w:themeColor="text1"/>
                <w:sz w:val="24"/>
                <w:szCs w:val="24"/>
                <w:lang w:eastAsia="lt-LT"/>
              </w:rPr>
            </w:pPr>
            <w:proofErr w:type="spellStart"/>
            <w:r w:rsidRPr="00E6480F">
              <w:rPr>
                <w:rFonts w:ascii="Times New Roman" w:hAnsi="Times New Roman" w:cs="Times New Roman"/>
                <w:color w:val="000000" w:themeColor="text1"/>
                <w:sz w:val="24"/>
                <w:szCs w:val="24"/>
                <w:lang w:eastAsia="lt-LT"/>
              </w:rPr>
              <w:t>Įstaigos</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rezultatai</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pirkimų</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vykdytojų</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žemėlapyje</w:t>
            </w:r>
            <w:proofErr w:type="spellEnd"/>
            <w:r w:rsidRPr="00E6480F">
              <w:rPr>
                <w:rFonts w:ascii="Times New Roman" w:hAnsi="Times New Roman" w:cs="Times New Roman"/>
                <w:color w:val="000000" w:themeColor="text1"/>
                <w:sz w:val="24"/>
                <w:szCs w:val="24"/>
                <w:lang w:eastAsia="lt-LT"/>
              </w:rPr>
              <w:t xml:space="preserve"> – </w:t>
            </w:r>
            <w:proofErr w:type="spellStart"/>
            <w:r w:rsidRPr="00E6480F">
              <w:rPr>
                <w:rFonts w:ascii="Times New Roman" w:hAnsi="Times New Roman" w:cs="Times New Roman"/>
                <w:color w:val="000000" w:themeColor="text1"/>
                <w:sz w:val="24"/>
                <w:szCs w:val="24"/>
                <w:lang w:eastAsia="lt-LT"/>
              </w:rPr>
              <w:t>Švieslentėje</w:t>
            </w:r>
            <w:proofErr w:type="spellEnd"/>
          </w:p>
          <w:p w14:paraId="634AF424" w14:textId="77777777" w:rsidR="003A3FF3" w:rsidRPr="00E6480F" w:rsidRDefault="003A3FF3" w:rsidP="003A3FF3">
            <w:pPr>
              <w:rPr>
                <w:rFonts w:ascii="Times New Roman" w:hAnsi="Times New Roman" w:cs="Times New Roman"/>
                <w:color w:val="000000" w:themeColor="text1"/>
                <w:sz w:val="24"/>
                <w:szCs w:val="24"/>
                <w:lang w:eastAsia="lt-LT"/>
              </w:rPr>
            </w:pPr>
            <w:r w:rsidRPr="00E6480F">
              <w:rPr>
                <w:rFonts w:ascii="Times New Roman" w:hAnsi="Times New Roman" w:cs="Times New Roman"/>
                <w:color w:val="000000" w:themeColor="text1"/>
                <w:sz w:val="24"/>
                <w:szCs w:val="24"/>
                <w:lang w:eastAsia="lt-LT"/>
              </w:rPr>
              <w:t xml:space="preserve"> </w:t>
            </w:r>
          </w:p>
          <w:p w14:paraId="4D84F101" w14:textId="77777777" w:rsidR="003A3FF3" w:rsidRPr="00E6480F" w:rsidRDefault="00000000" w:rsidP="003A3FF3">
            <w:pPr>
              <w:rPr>
                <w:rFonts w:ascii="Times New Roman" w:hAnsi="Times New Roman" w:cs="Times New Roman"/>
                <w:color w:val="000000" w:themeColor="text1"/>
                <w:sz w:val="24"/>
                <w:szCs w:val="24"/>
                <w:lang w:eastAsia="lt-LT"/>
              </w:rPr>
            </w:pPr>
            <w:hyperlink r:id="rId10" w:history="1">
              <w:r w:rsidR="003A3FF3" w:rsidRPr="00E6480F">
                <w:rPr>
                  <w:rStyle w:val="Hipersaitas"/>
                  <w:rFonts w:ascii="Times New Roman" w:hAnsi="Times New Roman" w:cs="Times New Roman"/>
                  <w:color w:val="000000" w:themeColor="text1"/>
                  <w:sz w:val="24"/>
                  <w:szCs w:val="24"/>
                  <w:lang w:eastAsia="lt-LT"/>
                </w:rPr>
                <w:t>https://vpt.lrv.lt/lt/statistika-ir-analize/pirkimu-vykdytoju-zemelapis-svieslente-1</w:t>
              </w:r>
            </w:hyperlink>
          </w:p>
          <w:p w14:paraId="3D7263EE" w14:textId="2B04046C" w:rsidR="003A3FF3" w:rsidRPr="00E6480F" w:rsidRDefault="003A3FF3" w:rsidP="003A3FF3">
            <w:pPr>
              <w:suppressAutoHyphens/>
              <w:autoSpaceDN w:val="0"/>
              <w:textAlignment w:val="baseline"/>
              <w:rPr>
                <w:rFonts w:ascii="Times New Roman" w:eastAsia="Times New Roman" w:hAnsi="Times New Roman" w:cs="Times New Roman"/>
                <w:color w:val="000000" w:themeColor="text1"/>
                <w:sz w:val="24"/>
                <w:szCs w:val="24"/>
                <w:lang w:eastAsia="lt-LT"/>
              </w:rPr>
            </w:pPr>
          </w:p>
        </w:tc>
        <w:tc>
          <w:tcPr>
            <w:tcW w:w="3868" w:type="dxa"/>
            <w:tcBorders>
              <w:top w:val="single" w:sz="4" w:space="0" w:color="auto"/>
              <w:left w:val="single" w:sz="4" w:space="0" w:color="auto"/>
              <w:bottom w:val="single" w:sz="4" w:space="0" w:color="auto"/>
              <w:right w:val="single" w:sz="4" w:space="0" w:color="auto"/>
            </w:tcBorders>
          </w:tcPr>
          <w:p w14:paraId="3BDE45AD" w14:textId="0B1BEB95" w:rsidR="003A3FF3" w:rsidRPr="00E6480F" w:rsidRDefault="00355A90" w:rsidP="003A3FF3">
            <w:pPr>
              <w:suppressAutoHyphens/>
              <w:autoSpaceDN w:val="0"/>
              <w:textAlignment w:val="baseline"/>
              <w:rPr>
                <w:rFonts w:ascii="Times New Roman" w:eastAsia="Times New Roman" w:hAnsi="Times New Roman" w:cs="Times New Roman"/>
                <w:color w:val="000000" w:themeColor="text1"/>
                <w:sz w:val="24"/>
                <w:szCs w:val="24"/>
                <w:lang w:eastAsia="lt-LT"/>
              </w:rPr>
            </w:pPr>
            <w:proofErr w:type="spellStart"/>
            <w:r w:rsidRPr="00E6480F">
              <w:rPr>
                <w:rFonts w:ascii="Times New Roman" w:eastAsia="Times New Roman" w:hAnsi="Times New Roman" w:cs="Times New Roman"/>
                <w:color w:val="000000" w:themeColor="text1"/>
                <w:sz w:val="24"/>
                <w:szCs w:val="24"/>
                <w:lang w:eastAsia="lt-LT"/>
              </w:rPr>
              <w:t>Gimnazija</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atlikdama</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pirkimus</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pritaikė</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žaliųjų</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pirkimų</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reikalavimus</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pagal</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vertę</w:t>
            </w:r>
            <w:proofErr w:type="spellEnd"/>
            <w:r w:rsidRPr="00E6480F">
              <w:rPr>
                <w:rFonts w:ascii="Times New Roman" w:eastAsia="Times New Roman" w:hAnsi="Times New Roman" w:cs="Times New Roman"/>
                <w:color w:val="000000" w:themeColor="text1"/>
                <w:sz w:val="24"/>
                <w:szCs w:val="24"/>
                <w:lang w:eastAsia="lt-LT"/>
              </w:rPr>
              <w:t xml:space="preserve"> </w:t>
            </w:r>
            <w:r w:rsidR="003A3FF3" w:rsidRPr="00E6480F">
              <w:rPr>
                <w:rFonts w:ascii="Times New Roman" w:eastAsia="Times New Roman" w:hAnsi="Times New Roman" w:cs="Times New Roman"/>
                <w:color w:val="000000" w:themeColor="text1"/>
                <w:sz w:val="24"/>
                <w:szCs w:val="24"/>
                <w:lang w:eastAsia="lt-LT"/>
              </w:rPr>
              <w:t>9</w:t>
            </w:r>
            <w:r w:rsidR="00E8276D" w:rsidRPr="00E6480F">
              <w:rPr>
                <w:rFonts w:ascii="Times New Roman" w:eastAsia="Times New Roman" w:hAnsi="Times New Roman" w:cs="Times New Roman"/>
                <w:color w:val="000000" w:themeColor="text1"/>
                <w:sz w:val="24"/>
                <w:szCs w:val="24"/>
                <w:lang w:eastAsia="lt-LT"/>
              </w:rPr>
              <w:t>0</w:t>
            </w:r>
            <w:r w:rsidR="003A3FF3" w:rsidRPr="00E6480F">
              <w:rPr>
                <w:rFonts w:ascii="Times New Roman" w:eastAsia="Times New Roman" w:hAnsi="Times New Roman" w:cs="Times New Roman"/>
                <w:color w:val="000000" w:themeColor="text1"/>
                <w:sz w:val="24"/>
                <w:szCs w:val="24"/>
                <w:lang w:eastAsia="lt-LT"/>
              </w:rPr>
              <w:t>,1%</w:t>
            </w:r>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pirkim</w:t>
            </w:r>
            <w:r w:rsidR="006009C8">
              <w:rPr>
                <w:rFonts w:ascii="Times New Roman" w:eastAsia="Times New Roman" w:hAnsi="Times New Roman" w:cs="Times New Roman"/>
                <w:color w:val="000000" w:themeColor="text1"/>
                <w:sz w:val="24"/>
                <w:szCs w:val="24"/>
                <w:lang w:eastAsia="lt-LT"/>
              </w:rPr>
              <w:t>ų</w:t>
            </w:r>
            <w:proofErr w:type="spellEnd"/>
            <w:r w:rsidRPr="00E6480F">
              <w:rPr>
                <w:rFonts w:ascii="Times New Roman" w:eastAsia="Times New Roman" w:hAnsi="Times New Roman" w:cs="Times New Roman"/>
                <w:color w:val="000000" w:themeColor="text1"/>
                <w:sz w:val="24"/>
                <w:szCs w:val="24"/>
                <w:lang w:eastAsia="lt-LT"/>
              </w:rPr>
              <w:t>.</w:t>
            </w:r>
          </w:p>
        </w:tc>
      </w:tr>
      <w:tr w:rsidR="00E6480F" w:rsidRPr="00E6480F" w14:paraId="379C4A23" w14:textId="77777777" w:rsidTr="003A3FF3">
        <w:tc>
          <w:tcPr>
            <w:tcW w:w="1986" w:type="dxa"/>
            <w:tcBorders>
              <w:top w:val="single" w:sz="4" w:space="0" w:color="000000"/>
              <w:left w:val="single" w:sz="4" w:space="0" w:color="000000"/>
              <w:bottom w:val="single" w:sz="4" w:space="0" w:color="000000"/>
              <w:right w:val="single" w:sz="4" w:space="0" w:color="000000"/>
            </w:tcBorders>
            <w:hideMark/>
          </w:tcPr>
          <w:p w14:paraId="4BDD51BA" w14:textId="35634CDC" w:rsidR="003A3FF3" w:rsidRPr="00E6480F" w:rsidRDefault="003A3FF3" w:rsidP="003A3FF3">
            <w:pPr>
              <w:suppressAutoHyphens/>
              <w:autoSpaceDN w:val="0"/>
              <w:textAlignment w:val="baseline"/>
              <w:rPr>
                <w:rFonts w:ascii="Times New Roman" w:eastAsia="Times New Roman" w:hAnsi="Times New Roman" w:cs="Times New Roman"/>
                <w:color w:val="000000" w:themeColor="text1"/>
                <w:sz w:val="24"/>
                <w:szCs w:val="24"/>
                <w:lang w:eastAsia="lt-LT"/>
              </w:rPr>
            </w:pPr>
            <w:r w:rsidRPr="00E6480F">
              <w:rPr>
                <w:rFonts w:ascii="Times New Roman" w:hAnsi="Times New Roman" w:cs="Times New Roman"/>
                <w:color w:val="000000" w:themeColor="text1"/>
                <w:sz w:val="24"/>
                <w:szCs w:val="24"/>
                <w:lang w:val="en-GB" w:eastAsia="lt-LT"/>
              </w:rPr>
              <w:t xml:space="preserve">1.2. </w:t>
            </w:r>
            <w:proofErr w:type="spellStart"/>
            <w:r w:rsidRPr="00E6480F">
              <w:rPr>
                <w:rFonts w:ascii="Times New Roman" w:hAnsi="Times New Roman" w:cs="Times New Roman"/>
                <w:color w:val="000000" w:themeColor="text1"/>
                <w:sz w:val="24"/>
                <w:szCs w:val="24"/>
                <w:lang w:val="en-GB" w:eastAsia="lt-LT"/>
              </w:rPr>
              <w:t>Gerinti</w:t>
            </w:r>
            <w:proofErr w:type="spellEnd"/>
            <w:r w:rsidRPr="00E6480F">
              <w:rPr>
                <w:rFonts w:ascii="Times New Roman" w:hAnsi="Times New Roman" w:cs="Times New Roman"/>
                <w:color w:val="000000" w:themeColor="text1"/>
                <w:sz w:val="24"/>
                <w:szCs w:val="24"/>
                <w:lang w:val="en-GB" w:eastAsia="lt-LT"/>
              </w:rPr>
              <w:t xml:space="preserve"> </w:t>
            </w:r>
            <w:proofErr w:type="spellStart"/>
            <w:r w:rsidRPr="00E6480F">
              <w:rPr>
                <w:rFonts w:ascii="Times New Roman" w:hAnsi="Times New Roman" w:cs="Times New Roman"/>
                <w:color w:val="000000" w:themeColor="text1"/>
                <w:sz w:val="24"/>
                <w:szCs w:val="24"/>
                <w:lang w:val="en-GB" w:eastAsia="lt-LT"/>
              </w:rPr>
              <w:t>ugdymo</w:t>
            </w:r>
            <w:proofErr w:type="spellEnd"/>
            <w:r w:rsidRPr="00E6480F">
              <w:rPr>
                <w:rFonts w:ascii="Times New Roman" w:hAnsi="Times New Roman" w:cs="Times New Roman"/>
                <w:color w:val="000000" w:themeColor="text1"/>
                <w:sz w:val="24"/>
                <w:szCs w:val="24"/>
                <w:lang w:val="en-GB" w:eastAsia="lt-LT"/>
              </w:rPr>
              <w:t xml:space="preserve"> </w:t>
            </w:r>
            <w:proofErr w:type="spellStart"/>
            <w:r w:rsidRPr="00E6480F">
              <w:rPr>
                <w:rFonts w:ascii="Times New Roman" w:hAnsi="Times New Roman" w:cs="Times New Roman"/>
                <w:color w:val="000000" w:themeColor="text1"/>
                <w:sz w:val="24"/>
                <w:szCs w:val="24"/>
                <w:lang w:val="en-GB" w:eastAsia="lt-LT"/>
              </w:rPr>
              <w:t>kokybę</w:t>
            </w:r>
            <w:proofErr w:type="spellEnd"/>
            <w:r w:rsidRPr="00E6480F">
              <w:rPr>
                <w:rFonts w:ascii="Times New Roman" w:hAnsi="Times New Roman" w:cs="Times New Roman"/>
                <w:color w:val="000000" w:themeColor="text1"/>
                <w:sz w:val="24"/>
                <w:szCs w:val="24"/>
                <w:lang w:val="en-GB" w:eastAsia="lt-LT"/>
              </w:rPr>
              <w:t xml:space="preserve">, </w:t>
            </w:r>
            <w:proofErr w:type="spellStart"/>
            <w:r w:rsidRPr="00E6480F">
              <w:rPr>
                <w:rFonts w:ascii="Times New Roman" w:hAnsi="Times New Roman" w:cs="Times New Roman"/>
                <w:color w:val="000000" w:themeColor="text1"/>
                <w:sz w:val="24"/>
                <w:szCs w:val="24"/>
                <w:lang w:val="en-GB" w:eastAsia="lt-LT"/>
              </w:rPr>
              <w:t>užtikrinti</w:t>
            </w:r>
            <w:proofErr w:type="spellEnd"/>
            <w:r w:rsidRPr="00E6480F">
              <w:rPr>
                <w:rFonts w:ascii="Times New Roman" w:hAnsi="Times New Roman" w:cs="Times New Roman"/>
                <w:color w:val="000000" w:themeColor="text1"/>
                <w:sz w:val="24"/>
                <w:szCs w:val="24"/>
                <w:lang w:val="en-GB" w:eastAsia="lt-LT"/>
              </w:rPr>
              <w:t xml:space="preserve"> </w:t>
            </w:r>
            <w:proofErr w:type="spellStart"/>
            <w:r w:rsidRPr="00E6480F">
              <w:rPr>
                <w:rFonts w:ascii="Times New Roman" w:hAnsi="Times New Roman" w:cs="Times New Roman"/>
                <w:color w:val="000000" w:themeColor="text1"/>
                <w:sz w:val="24"/>
                <w:szCs w:val="24"/>
                <w:lang w:val="en-GB" w:eastAsia="lt-LT"/>
              </w:rPr>
              <w:t>individualių</w:t>
            </w:r>
            <w:proofErr w:type="spellEnd"/>
            <w:r w:rsidRPr="00E6480F">
              <w:rPr>
                <w:rFonts w:ascii="Times New Roman" w:hAnsi="Times New Roman" w:cs="Times New Roman"/>
                <w:color w:val="000000" w:themeColor="text1"/>
                <w:sz w:val="24"/>
                <w:szCs w:val="24"/>
                <w:lang w:val="en-GB" w:eastAsia="lt-LT"/>
              </w:rPr>
              <w:t xml:space="preserve"> </w:t>
            </w:r>
            <w:proofErr w:type="spellStart"/>
            <w:r w:rsidRPr="00E6480F">
              <w:rPr>
                <w:rFonts w:ascii="Times New Roman" w:hAnsi="Times New Roman" w:cs="Times New Roman"/>
                <w:color w:val="000000" w:themeColor="text1"/>
                <w:sz w:val="24"/>
                <w:szCs w:val="24"/>
                <w:lang w:val="en-GB" w:eastAsia="lt-LT"/>
              </w:rPr>
              <w:t>mokinio</w:t>
            </w:r>
            <w:proofErr w:type="spellEnd"/>
            <w:r w:rsidRPr="00E6480F">
              <w:rPr>
                <w:rFonts w:ascii="Times New Roman" w:hAnsi="Times New Roman" w:cs="Times New Roman"/>
                <w:color w:val="000000" w:themeColor="text1"/>
                <w:sz w:val="24"/>
                <w:szCs w:val="24"/>
                <w:lang w:val="en-GB" w:eastAsia="lt-LT"/>
              </w:rPr>
              <w:t xml:space="preserve"> </w:t>
            </w:r>
            <w:proofErr w:type="spellStart"/>
            <w:r w:rsidRPr="00E6480F">
              <w:rPr>
                <w:rFonts w:ascii="Times New Roman" w:hAnsi="Times New Roman" w:cs="Times New Roman"/>
                <w:color w:val="000000" w:themeColor="text1"/>
                <w:sz w:val="24"/>
                <w:szCs w:val="24"/>
                <w:lang w:val="en-GB" w:eastAsia="lt-LT"/>
              </w:rPr>
              <w:t>poreikių</w:t>
            </w:r>
            <w:proofErr w:type="spellEnd"/>
            <w:r w:rsidRPr="00E6480F">
              <w:rPr>
                <w:rFonts w:ascii="Times New Roman" w:hAnsi="Times New Roman" w:cs="Times New Roman"/>
                <w:color w:val="000000" w:themeColor="text1"/>
                <w:sz w:val="24"/>
                <w:szCs w:val="24"/>
                <w:lang w:val="en-GB" w:eastAsia="lt-LT"/>
              </w:rPr>
              <w:t xml:space="preserve"> </w:t>
            </w:r>
            <w:proofErr w:type="spellStart"/>
            <w:r w:rsidRPr="00E6480F">
              <w:rPr>
                <w:rFonts w:ascii="Times New Roman" w:hAnsi="Times New Roman" w:cs="Times New Roman"/>
                <w:color w:val="000000" w:themeColor="text1"/>
                <w:sz w:val="24"/>
                <w:szCs w:val="24"/>
                <w:lang w:val="en-GB" w:eastAsia="lt-LT"/>
              </w:rPr>
              <w:t>tenkinimą</w:t>
            </w:r>
            <w:proofErr w:type="spellEnd"/>
            <w:r w:rsidRPr="00E6480F">
              <w:rPr>
                <w:rFonts w:ascii="Times New Roman" w:hAnsi="Times New Roman" w:cs="Times New Roman"/>
                <w:color w:val="000000" w:themeColor="text1"/>
                <w:sz w:val="24"/>
                <w:szCs w:val="24"/>
                <w:lang w:val="en-GB" w:eastAsia="lt-LT"/>
              </w:rPr>
              <w:t xml:space="preserve">, </w:t>
            </w:r>
            <w:proofErr w:type="spellStart"/>
            <w:r w:rsidRPr="00E6480F">
              <w:rPr>
                <w:rFonts w:ascii="Times New Roman" w:hAnsi="Times New Roman" w:cs="Times New Roman"/>
                <w:color w:val="000000" w:themeColor="text1"/>
                <w:sz w:val="24"/>
                <w:szCs w:val="24"/>
                <w:lang w:val="en-GB" w:eastAsia="lt-LT"/>
              </w:rPr>
              <w:t>kad</w:t>
            </w:r>
            <w:proofErr w:type="spellEnd"/>
            <w:r w:rsidRPr="00E6480F">
              <w:rPr>
                <w:rFonts w:ascii="Times New Roman" w:hAnsi="Times New Roman" w:cs="Times New Roman"/>
                <w:color w:val="000000" w:themeColor="text1"/>
                <w:sz w:val="24"/>
                <w:szCs w:val="24"/>
                <w:lang w:val="en-GB" w:eastAsia="lt-LT"/>
              </w:rPr>
              <w:t xml:space="preserve"> </w:t>
            </w:r>
            <w:proofErr w:type="spellStart"/>
            <w:r w:rsidRPr="00E6480F">
              <w:rPr>
                <w:rFonts w:ascii="Times New Roman" w:hAnsi="Times New Roman" w:cs="Times New Roman"/>
                <w:color w:val="000000" w:themeColor="text1"/>
                <w:sz w:val="24"/>
                <w:szCs w:val="24"/>
                <w:lang w:val="en-GB" w:eastAsia="lt-LT"/>
              </w:rPr>
              <w:t>didėtų</w:t>
            </w:r>
            <w:proofErr w:type="spellEnd"/>
            <w:r w:rsidRPr="00E6480F">
              <w:rPr>
                <w:rFonts w:ascii="Times New Roman" w:hAnsi="Times New Roman" w:cs="Times New Roman"/>
                <w:color w:val="000000" w:themeColor="text1"/>
                <w:sz w:val="24"/>
                <w:szCs w:val="24"/>
                <w:lang w:val="en-GB" w:eastAsia="lt-LT"/>
              </w:rPr>
              <w:t xml:space="preserve"> </w:t>
            </w:r>
            <w:proofErr w:type="spellStart"/>
            <w:r w:rsidRPr="00E6480F">
              <w:rPr>
                <w:rFonts w:ascii="Times New Roman" w:hAnsi="Times New Roman" w:cs="Times New Roman"/>
                <w:color w:val="000000" w:themeColor="text1"/>
                <w:sz w:val="24"/>
                <w:szCs w:val="24"/>
                <w:lang w:val="en-GB" w:eastAsia="lt-LT"/>
              </w:rPr>
              <w:t>individuali</w:t>
            </w:r>
            <w:proofErr w:type="spellEnd"/>
            <w:r w:rsidRPr="00E6480F">
              <w:rPr>
                <w:rFonts w:ascii="Times New Roman" w:hAnsi="Times New Roman" w:cs="Times New Roman"/>
                <w:color w:val="000000" w:themeColor="text1"/>
                <w:sz w:val="24"/>
                <w:szCs w:val="24"/>
                <w:lang w:val="en-GB" w:eastAsia="lt-LT"/>
              </w:rPr>
              <w:t xml:space="preserve"> </w:t>
            </w:r>
            <w:proofErr w:type="spellStart"/>
            <w:r w:rsidRPr="00E6480F">
              <w:rPr>
                <w:rFonts w:ascii="Times New Roman" w:hAnsi="Times New Roman" w:cs="Times New Roman"/>
                <w:color w:val="000000" w:themeColor="text1"/>
                <w:sz w:val="24"/>
                <w:szCs w:val="24"/>
                <w:lang w:val="en-GB" w:eastAsia="lt-LT"/>
              </w:rPr>
              <w:t>mokinio</w:t>
            </w:r>
            <w:proofErr w:type="spellEnd"/>
            <w:r w:rsidRPr="00E6480F">
              <w:rPr>
                <w:rFonts w:ascii="Times New Roman" w:hAnsi="Times New Roman" w:cs="Times New Roman"/>
                <w:color w:val="000000" w:themeColor="text1"/>
                <w:sz w:val="24"/>
                <w:szCs w:val="24"/>
                <w:lang w:val="en-GB" w:eastAsia="lt-LT"/>
              </w:rPr>
              <w:t xml:space="preserve"> </w:t>
            </w:r>
            <w:proofErr w:type="spellStart"/>
            <w:r w:rsidRPr="00E6480F">
              <w:rPr>
                <w:rFonts w:ascii="Times New Roman" w:hAnsi="Times New Roman" w:cs="Times New Roman"/>
                <w:color w:val="000000" w:themeColor="text1"/>
                <w:sz w:val="24"/>
                <w:szCs w:val="24"/>
                <w:lang w:val="en-GB" w:eastAsia="lt-LT"/>
              </w:rPr>
              <w:t>pažanga</w:t>
            </w:r>
            <w:proofErr w:type="spellEnd"/>
            <w:r w:rsidRPr="00E6480F">
              <w:rPr>
                <w:rFonts w:ascii="Times New Roman" w:hAnsi="Times New Roman" w:cs="Times New Roman"/>
                <w:color w:val="000000" w:themeColor="text1"/>
                <w:sz w:val="24"/>
                <w:szCs w:val="24"/>
                <w:lang w:val="en-GB" w:eastAsia="lt-LT"/>
              </w:rPr>
              <w:t xml:space="preserve"> </w:t>
            </w:r>
            <w:proofErr w:type="spellStart"/>
            <w:r w:rsidRPr="00E6480F">
              <w:rPr>
                <w:rFonts w:ascii="Times New Roman" w:hAnsi="Times New Roman" w:cs="Times New Roman"/>
                <w:color w:val="000000" w:themeColor="text1"/>
                <w:sz w:val="24"/>
                <w:szCs w:val="24"/>
                <w:lang w:val="en-GB" w:eastAsia="lt-LT"/>
              </w:rPr>
              <w:t>ir</w:t>
            </w:r>
            <w:proofErr w:type="spellEnd"/>
            <w:r w:rsidRPr="00E6480F">
              <w:rPr>
                <w:rFonts w:ascii="Times New Roman" w:hAnsi="Times New Roman" w:cs="Times New Roman"/>
                <w:color w:val="000000" w:themeColor="text1"/>
                <w:sz w:val="24"/>
                <w:szCs w:val="24"/>
                <w:lang w:val="en-GB" w:eastAsia="lt-LT"/>
              </w:rPr>
              <w:t xml:space="preserve"> </w:t>
            </w:r>
            <w:proofErr w:type="spellStart"/>
            <w:r w:rsidRPr="00E6480F">
              <w:rPr>
                <w:rFonts w:ascii="Times New Roman" w:hAnsi="Times New Roman" w:cs="Times New Roman"/>
                <w:color w:val="000000" w:themeColor="text1"/>
                <w:sz w:val="24"/>
                <w:szCs w:val="24"/>
                <w:lang w:val="en-GB" w:eastAsia="lt-LT"/>
              </w:rPr>
              <w:t>ugdymosi</w:t>
            </w:r>
            <w:proofErr w:type="spellEnd"/>
            <w:r w:rsidRPr="00E6480F">
              <w:rPr>
                <w:rFonts w:ascii="Times New Roman" w:hAnsi="Times New Roman" w:cs="Times New Roman"/>
                <w:color w:val="000000" w:themeColor="text1"/>
                <w:sz w:val="24"/>
                <w:szCs w:val="24"/>
                <w:lang w:val="en-GB" w:eastAsia="lt-LT"/>
              </w:rPr>
              <w:t xml:space="preserve"> </w:t>
            </w:r>
            <w:proofErr w:type="spellStart"/>
            <w:r w:rsidRPr="00E6480F">
              <w:rPr>
                <w:rFonts w:ascii="Times New Roman" w:hAnsi="Times New Roman" w:cs="Times New Roman"/>
                <w:color w:val="000000" w:themeColor="text1"/>
                <w:sz w:val="24"/>
                <w:szCs w:val="24"/>
                <w:lang w:val="en-GB" w:eastAsia="lt-LT"/>
              </w:rPr>
              <w:t>rezultatai</w:t>
            </w:r>
            <w:proofErr w:type="spellEnd"/>
            <w:r w:rsidRPr="00E6480F">
              <w:rPr>
                <w:rFonts w:ascii="Times New Roman" w:hAnsi="Times New Roman" w:cs="Times New Roman"/>
                <w:color w:val="000000" w:themeColor="text1"/>
                <w:sz w:val="24"/>
                <w:szCs w:val="24"/>
                <w:lang w:val="en-GB" w:eastAsia="lt-LT"/>
              </w:rPr>
              <w:t>.</w:t>
            </w:r>
          </w:p>
        </w:tc>
        <w:tc>
          <w:tcPr>
            <w:tcW w:w="2126" w:type="dxa"/>
            <w:tcBorders>
              <w:top w:val="single" w:sz="4" w:space="0" w:color="000000"/>
              <w:left w:val="single" w:sz="4" w:space="0" w:color="000000"/>
              <w:bottom w:val="single" w:sz="4" w:space="0" w:color="000000"/>
              <w:right w:val="single" w:sz="4" w:space="0" w:color="000000"/>
            </w:tcBorders>
          </w:tcPr>
          <w:p w14:paraId="04951F72" w14:textId="001E8ABC" w:rsidR="003A3FF3" w:rsidRPr="00E6480F" w:rsidRDefault="003A3FF3" w:rsidP="003A3FF3">
            <w:pPr>
              <w:suppressAutoHyphens/>
              <w:autoSpaceDN w:val="0"/>
              <w:textAlignment w:val="baseline"/>
              <w:rPr>
                <w:rFonts w:ascii="Times New Roman" w:eastAsia="Times New Roman" w:hAnsi="Times New Roman" w:cs="Times New Roman"/>
                <w:color w:val="000000" w:themeColor="text1"/>
                <w:sz w:val="24"/>
                <w:szCs w:val="24"/>
                <w:lang w:eastAsia="lt-LT"/>
              </w:rPr>
            </w:pPr>
            <w:proofErr w:type="spellStart"/>
            <w:r w:rsidRPr="00E6480F">
              <w:rPr>
                <w:rFonts w:ascii="Times New Roman" w:hAnsi="Times New Roman" w:cs="Times New Roman"/>
                <w:color w:val="000000" w:themeColor="text1"/>
                <w:sz w:val="24"/>
                <w:szCs w:val="24"/>
                <w:lang w:eastAsia="lt-LT"/>
              </w:rPr>
              <w:t>Sudarytos</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sąlygos</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individualiai</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mokinių</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pažangai</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efektyviai</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išnaudojant</w:t>
            </w:r>
            <w:proofErr w:type="spellEnd"/>
            <w:r w:rsidRPr="00E6480F">
              <w:rPr>
                <w:rFonts w:ascii="Times New Roman" w:hAnsi="Times New Roman" w:cs="Times New Roman"/>
                <w:color w:val="000000" w:themeColor="text1"/>
                <w:sz w:val="24"/>
                <w:szCs w:val="24"/>
                <w:lang w:eastAsia="lt-LT"/>
              </w:rPr>
              <w:t xml:space="preserve"> UP </w:t>
            </w:r>
            <w:proofErr w:type="spellStart"/>
            <w:r w:rsidRPr="00E6480F">
              <w:rPr>
                <w:rFonts w:ascii="Times New Roman" w:hAnsi="Times New Roman" w:cs="Times New Roman"/>
                <w:color w:val="000000" w:themeColor="text1"/>
                <w:sz w:val="24"/>
                <w:szCs w:val="24"/>
                <w:lang w:eastAsia="lt-LT"/>
              </w:rPr>
              <w:t>galimybes</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Veikia</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mokinių</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motyvavimo</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ir</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pagalbos</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sistema</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Gimnazija</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aprūpinta</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mokymo</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įranga</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ir</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priemonėmis</w:t>
            </w:r>
            <w:proofErr w:type="spellEnd"/>
            <w:r w:rsidRPr="00E6480F">
              <w:rPr>
                <w:rFonts w:ascii="Times New Roman" w:hAnsi="Times New Roman" w:cs="Times New Roman"/>
                <w:color w:val="000000" w:themeColor="text1"/>
                <w:sz w:val="24"/>
                <w:szCs w:val="24"/>
                <w:lang w:eastAsia="lt-LT"/>
              </w:rPr>
              <w:t>.</w:t>
            </w:r>
          </w:p>
        </w:tc>
        <w:tc>
          <w:tcPr>
            <w:tcW w:w="2511" w:type="dxa"/>
            <w:tcBorders>
              <w:top w:val="single" w:sz="4" w:space="0" w:color="000000"/>
              <w:left w:val="single" w:sz="4" w:space="0" w:color="000000"/>
              <w:bottom w:val="single" w:sz="4" w:space="0" w:color="000000"/>
              <w:right w:val="single" w:sz="4" w:space="0" w:color="000000"/>
            </w:tcBorders>
          </w:tcPr>
          <w:p w14:paraId="67E407D7" w14:textId="2EBCF9D5" w:rsidR="003A3FF3" w:rsidRPr="00E6480F" w:rsidRDefault="003A3FF3" w:rsidP="003A3FF3">
            <w:pPr>
              <w:suppressAutoHyphens/>
              <w:autoSpaceDN w:val="0"/>
              <w:textAlignment w:val="baseline"/>
              <w:rPr>
                <w:rFonts w:ascii="Times New Roman" w:eastAsia="Times New Roman" w:hAnsi="Times New Roman" w:cs="Times New Roman"/>
                <w:color w:val="000000" w:themeColor="text1"/>
                <w:sz w:val="24"/>
                <w:szCs w:val="24"/>
                <w:lang w:eastAsia="lt-LT"/>
              </w:rPr>
            </w:pPr>
            <w:proofErr w:type="spellStart"/>
            <w:r w:rsidRPr="00E6480F">
              <w:rPr>
                <w:rFonts w:ascii="Times New Roman" w:hAnsi="Times New Roman" w:cs="Times New Roman"/>
                <w:color w:val="000000" w:themeColor="text1"/>
                <w:sz w:val="24"/>
                <w:szCs w:val="24"/>
                <w:lang w:eastAsia="lt-LT"/>
              </w:rPr>
              <w:t>Fiksuojami</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individualūs</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kiekvieno</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mokinio</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ugdymosi</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rezultatų</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pokyčiai</w:t>
            </w:r>
            <w:proofErr w:type="spellEnd"/>
            <w:r w:rsidRPr="00E6480F">
              <w:rPr>
                <w:rFonts w:ascii="Times New Roman" w:hAnsi="Times New Roman" w:cs="Times New Roman"/>
                <w:color w:val="000000" w:themeColor="text1"/>
                <w:sz w:val="24"/>
                <w:szCs w:val="24"/>
                <w:lang w:eastAsia="lt-LT"/>
              </w:rPr>
              <w:t xml:space="preserve"> kas </w:t>
            </w:r>
            <w:proofErr w:type="spellStart"/>
            <w:r w:rsidRPr="00E6480F">
              <w:rPr>
                <w:rFonts w:ascii="Times New Roman" w:hAnsi="Times New Roman" w:cs="Times New Roman"/>
                <w:color w:val="000000" w:themeColor="text1"/>
                <w:sz w:val="24"/>
                <w:szCs w:val="24"/>
                <w:lang w:eastAsia="lt-LT"/>
              </w:rPr>
              <w:t>pusmetį</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Apibendrintas</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vertinimų</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vidurkis</w:t>
            </w:r>
            <w:proofErr w:type="spellEnd"/>
            <w:r w:rsidRPr="00E6480F">
              <w:rPr>
                <w:rFonts w:ascii="Times New Roman" w:hAnsi="Times New Roman" w:cs="Times New Roman"/>
                <w:color w:val="000000" w:themeColor="text1"/>
                <w:sz w:val="24"/>
                <w:szCs w:val="24"/>
                <w:lang w:eastAsia="lt-LT"/>
              </w:rPr>
              <w:t xml:space="preserve"> lygus </w:t>
            </w:r>
            <w:proofErr w:type="spellStart"/>
            <w:r w:rsidRPr="00E6480F">
              <w:rPr>
                <w:rFonts w:ascii="Times New Roman" w:hAnsi="Times New Roman" w:cs="Times New Roman"/>
                <w:color w:val="000000" w:themeColor="text1"/>
                <w:sz w:val="24"/>
                <w:szCs w:val="24"/>
                <w:lang w:eastAsia="lt-LT"/>
              </w:rPr>
              <w:t>arba</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aukštesnis</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už</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praėjusio</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periodo</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rodiklį</w:t>
            </w:r>
            <w:proofErr w:type="spellEnd"/>
            <w:r w:rsidRPr="00E6480F">
              <w:rPr>
                <w:rFonts w:ascii="Times New Roman" w:hAnsi="Times New Roman" w:cs="Times New Roman"/>
                <w:color w:val="000000" w:themeColor="text1"/>
                <w:sz w:val="24"/>
                <w:szCs w:val="24"/>
                <w:lang w:eastAsia="lt-LT"/>
              </w:rPr>
              <w:t>.</w:t>
            </w:r>
          </w:p>
        </w:tc>
        <w:tc>
          <w:tcPr>
            <w:tcW w:w="3868" w:type="dxa"/>
            <w:tcBorders>
              <w:top w:val="single" w:sz="4" w:space="0" w:color="auto"/>
              <w:left w:val="single" w:sz="4" w:space="0" w:color="auto"/>
              <w:bottom w:val="single" w:sz="4" w:space="0" w:color="auto"/>
              <w:right w:val="single" w:sz="4" w:space="0" w:color="auto"/>
            </w:tcBorders>
            <w:hideMark/>
          </w:tcPr>
          <w:p w14:paraId="1ADD51EA" w14:textId="069C86FC" w:rsidR="003A3FF3" w:rsidRPr="00E6480F" w:rsidRDefault="003A3FF3" w:rsidP="003A3FF3">
            <w:pPr>
              <w:suppressAutoHyphens/>
              <w:autoSpaceDN w:val="0"/>
              <w:textAlignment w:val="baseline"/>
              <w:rPr>
                <w:rFonts w:ascii="Times New Roman" w:eastAsia="Times New Roman" w:hAnsi="Times New Roman" w:cs="Times New Roman"/>
                <w:color w:val="000000" w:themeColor="text1"/>
                <w:sz w:val="24"/>
                <w:szCs w:val="24"/>
                <w:lang w:eastAsia="lt-LT"/>
              </w:rPr>
            </w:pPr>
            <w:proofErr w:type="spellStart"/>
            <w:r w:rsidRPr="00E6480F">
              <w:rPr>
                <w:rFonts w:ascii="Times New Roman" w:eastAsia="Times New Roman" w:hAnsi="Times New Roman" w:cs="Times New Roman"/>
                <w:color w:val="000000" w:themeColor="text1"/>
                <w:sz w:val="24"/>
                <w:szCs w:val="24"/>
                <w:lang w:eastAsia="lt-LT"/>
              </w:rPr>
              <w:t>Vidurinio</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ugdymo</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ir</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pagrindinio</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ugdymo</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svarbiausių</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dalykų</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mokymą</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organizuojant</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srautais</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racionaliai</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panaudojamos</w:t>
            </w:r>
            <w:proofErr w:type="spellEnd"/>
            <w:r w:rsidRPr="00E6480F">
              <w:rPr>
                <w:rFonts w:ascii="Times New Roman" w:eastAsia="Times New Roman" w:hAnsi="Times New Roman" w:cs="Times New Roman"/>
                <w:color w:val="000000" w:themeColor="text1"/>
                <w:sz w:val="24"/>
                <w:szCs w:val="24"/>
                <w:lang w:eastAsia="lt-LT"/>
              </w:rPr>
              <w:t xml:space="preserve"> UP </w:t>
            </w:r>
            <w:proofErr w:type="spellStart"/>
            <w:r w:rsidRPr="00E6480F">
              <w:rPr>
                <w:rFonts w:ascii="Times New Roman" w:eastAsia="Times New Roman" w:hAnsi="Times New Roman" w:cs="Times New Roman"/>
                <w:color w:val="000000" w:themeColor="text1"/>
                <w:sz w:val="24"/>
                <w:szCs w:val="24"/>
                <w:lang w:eastAsia="lt-LT"/>
              </w:rPr>
              <w:t>valandos</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ir</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pagalbos</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mokiniui</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valandos</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Veikia</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pagalbos</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mokiniui</w:t>
            </w:r>
            <w:proofErr w:type="spellEnd"/>
            <w:r w:rsidRPr="00E6480F">
              <w:rPr>
                <w:rFonts w:ascii="Times New Roman" w:eastAsia="Times New Roman" w:hAnsi="Times New Roman" w:cs="Times New Roman"/>
                <w:color w:val="000000" w:themeColor="text1"/>
                <w:sz w:val="24"/>
                <w:szCs w:val="24"/>
                <w:lang w:eastAsia="lt-LT"/>
              </w:rPr>
              <w:t xml:space="preserve"> Sistema, kas </w:t>
            </w:r>
            <w:proofErr w:type="spellStart"/>
            <w:r w:rsidRPr="00E6480F">
              <w:rPr>
                <w:rFonts w:ascii="Times New Roman" w:eastAsia="Times New Roman" w:hAnsi="Times New Roman" w:cs="Times New Roman"/>
                <w:color w:val="000000" w:themeColor="text1"/>
                <w:sz w:val="24"/>
                <w:szCs w:val="24"/>
                <w:lang w:eastAsia="lt-LT"/>
              </w:rPr>
              <w:t>sudaro</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sąlygas</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individualiai</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mokinių</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pažangai</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Pakeista</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pusmečių</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rezultatų</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analizė</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perei</w:t>
            </w:r>
            <w:r w:rsidR="00361D43" w:rsidRPr="00E6480F">
              <w:rPr>
                <w:rFonts w:ascii="Times New Roman" w:eastAsia="Times New Roman" w:hAnsi="Times New Roman" w:cs="Times New Roman"/>
                <w:color w:val="000000" w:themeColor="text1"/>
                <w:sz w:val="24"/>
                <w:szCs w:val="24"/>
                <w:lang w:eastAsia="lt-LT"/>
              </w:rPr>
              <w:t>t</w:t>
            </w:r>
            <w:r w:rsidRPr="00E6480F">
              <w:rPr>
                <w:rFonts w:ascii="Times New Roman" w:eastAsia="Times New Roman" w:hAnsi="Times New Roman" w:cs="Times New Roman"/>
                <w:color w:val="000000" w:themeColor="text1"/>
                <w:sz w:val="24"/>
                <w:szCs w:val="24"/>
                <w:lang w:eastAsia="lt-LT"/>
              </w:rPr>
              <w:t>a</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prie</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individualios</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mokinių</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pažangos</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stebėsenos</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Lyginant</w:t>
            </w:r>
            <w:proofErr w:type="spellEnd"/>
            <w:r w:rsidRPr="00E6480F">
              <w:rPr>
                <w:rFonts w:ascii="Times New Roman" w:eastAsia="Times New Roman" w:hAnsi="Times New Roman" w:cs="Times New Roman"/>
                <w:color w:val="000000" w:themeColor="text1"/>
                <w:sz w:val="24"/>
                <w:szCs w:val="24"/>
                <w:lang w:eastAsia="lt-LT"/>
              </w:rPr>
              <w:t xml:space="preserve"> 2022/23 m. m. </w:t>
            </w:r>
            <w:proofErr w:type="spellStart"/>
            <w:r w:rsidRPr="00E6480F">
              <w:rPr>
                <w:rFonts w:ascii="Times New Roman" w:eastAsia="Times New Roman" w:hAnsi="Times New Roman" w:cs="Times New Roman"/>
                <w:color w:val="000000" w:themeColor="text1"/>
                <w:sz w:val="24"/>
                <w:szCs w:val="24"/>
                <w:lang w:eastAsia="lt-LT"/>
              </w:rPr>
              <w:t>antro</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pusmečio</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rezultatus</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individualių</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vertinimų</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vidurkis</w:t>
            </w:r>
            <w:proofErr w:type="spellEnd"/>
            <w:r w:rsidRPr="00E6480F">
              <w:rPr>
                <w:rFonts w:ascii="Times New Roman" w:eastAsia="Times New Roman" w:hAnsi="Times New Roman" w:cs="Times New Roman"/>
                <w:color w:val="000000" w:themeColor="text1"/>
                <w:sz w:val="24"/>
                <w:szCs w:val="24"/>
                <w:lang w:eastAsia="lt-LT"/>
              </w:rPr>
              <w:t xml:space="preserve"> lygus </w:t>
            </w:r>
            <w:proofErr w:type="spellStart"/>
            <w:r w:rsidRPr="00E6480F">
              <w:rPr>
                <w:rFonts w:ascii="Times New Roman" w:eastAsia="Times New Roman" w:hAnsi="Times New Roman" w:cs="Times New Roman"/>
                <w:color w:val="000000" w:themeColor="text1"/>
                <w:sz w:val="24"/>
                <w:szCs w:val="24"/>
                <w:lang w:eastAsia="lt-LT"/>
              </w:rPr>
              <w:t>arba</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aukštesnis</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už</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pirmo</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pusmečio</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apibendrintą</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vidurkį</w:t>
            </w:r>
            <w:proofErr w:type="spellEnd"/>
            <w:r w:rsidRPr="00E6480F">
              <w:rPr>
                <w:rFonts w:ascii="Times New Roman" w:eastAsia="Times New Roman" w:hAnsi="Times New Roman" w:cs="Times New Roman"/>
                <w:color w:val="000000" w:themeColor="text1"/>
                <w:sz w:val="24"/>
                <w:szCs w:val="24"/>
                <w:lang w:eastAsia="lt-LT"/>
              </w:rPr>
              <w:t>.</w:t>
            </w:r>
          </w:p>
        </w:tc>
      </w:tr>
      <w:tr w:rsidR="00E6480F" w:rsidRPr="003F3E8B" w14:paraId="447C158D" w14:textId="77777777" w:rsidTr="003A3FF3">
        <w:tc>
          <w:tcPr>
            <w:tcW w:w="1986" w:type="dxa"/>
            <w:tcBorders>
              <w:top w:val="single" w:sz="4" w:space="0" w:color="000000"/>
              <w:left w:val="single" w:sz="4" w:space="0" w:color="000000"/>
              <w:bottom w:val="single" w:sz="4" w:space="0" w:color="000000"/>
              <w:right w:val="single" w:sz="4" w:space="0" w:color="000000"/>
            </w:tcBorders>
          </w:tcPr>
          <w:p w14:paraId="01D4E92D" w14:textId="3585E7E9" w:rsidR="003A3FF3" w:rsidRPr="00E6480F" w:rsidRDefault="003A3FF3" w:rsidP="003A3FF3">
            <w:pPr>
              <w:suppressAutoHyphens/>
              <w:autoSpaceDN w:val="0"/>
              <w:textAlignment w:val="baseline"/>
              <w:rPr>
                <w:rFonts w:ascii="Times New Roman" w:eastAsia="Times New Roman" w:hAnsi="Times New Roman" w:cs="Times New Roman"/>
                <w:color w:val="000000" w:themeColor="text1"/>
                <w:sz w:val="24"/>
                <w:szCs w:val="24"/>
                <w:lang w:eastAsia="lt-LT"/>
              </w:rPr>
            </w:pPr>
            <w:r w:rsidRPr="00E6480F">
              <w:rPr>
                <w:rFonts w:ascii="Times New Roman" w:hAnsi="Times New Roman" w:cs="Times New Roman"/>
                <w:color w:val="000000" w:themeColor="text1"/>
                <w:sz w:val="24"/>
                <w:szCs w:val="24"/>
                <w:lang w:eastAsia="lt-LT"/>
              </w:rPr>
              <w:lastRenderedPageBreak/>
              <w:t xml:space="preserve">1.3. </w:t>
            </w:r>
            <w:proofErr w:type="spellStart"/>
            <w:r w:rsidRPr="00E6480F">
              <w:rPr>
                <w:rFonts w:ascii="Times New Roman" w:hAnsi="Times New Roman" w:cs="Times New Roman"/>
                <w:color w:val="000000" w:themeColor="text1"/>
                <w:sz w:val="24"/>
                <w:szCs w:val="24"/>
                <w:lang w:eastAsia="lt-LT"/>
              </w:rPr>
              <w:t>Plėtoti</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vadovo</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lyderystę</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stiprinti</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kolegialų</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ugdymąsį</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ir</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veiklumą</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komandoje</w:t>
            </w:r>
            <w:proofErr w:type="spellEnd"/>
            <w:r w:rsidRPr="00E6480F">
              <w:rPr>
                <w:rFonts w:ascii="Times New Roman" w:hAnsi="Times New Roman" w:cs="Times New Roman"/>
                <w:color w:val="000000" w:themeColor="text1"/>
                <w:sz w:val="24"/>
                <w:szCs w:val="24"/>
                <w:lang w:eastAsia="lt-LT"/>
              </w:rPr>
              <w:t>.</w:t>
            </w:r>
          </w:p>
        </w:tc>
        <w:tc>
          <w:tcPr>
            <w:tcW w:w="2126" w:type="dxa"/>
            <w:tcBorders>
              <w:top w:val="single" w:sz="4" w:space="0" w:color="000000"/>
              <w:left w:val="single" w:sz="4" w:space="0" w:color="000000"/>
              <w:bottom w:val="single" w:sz="4" w:space="0" w:color="000000"/>
              <w:right w:val="single" w:sz="4" w:space="0" w:color="000000"/>
            </w:tcBorders>
          </w:tcPr>
          <w:p w14:paraId="60020942" w14:textId="22C92850" w:rsidR="003A3FF3" w:rsidRPr="00E6480F" w:rsidRDefault="003A3FF3" w:rsidP="003A3FF3">
            <w:pPr>
              <w:suppressAutoHyphens/>
              <w:autoSpaceDN w:val="0"/>
              <w:textAlignment w:val="baseline"/>
              <w:rPr>
                <w:rFonts w:ascii="Times New Roman" w:eastAsia="Times New Roman" w:hAnsi="Times New Roman" w:cs="Times New Roman"/>
                <w:color w:val="000000" w:themeColor="text1"/>
                <w:sz w:val="24"/>
                <w:szCs w:val="24"/>
                <w:lang w:eastAsia="lt-LT"/>
              </w:rPr>
            </w:pPr>
            <w:proofErr w:type="spellStart"/>
            <w:r w:rsidRPr="00E6480F">
              <w:rPr>
                <w:rFonts w:ascii="Times New Roman" w:hAnsi="Times New Roman" w:cs="Times New Roman"/>
                <w:color w:val="000000" w:themeColor="text1"/>
                <w:sz w:val="24"/>
                <w:szCs w:val="24"/>
                <w:lang w:val="en-GB" w:eastAsia="lt-LT"/>
              </w:rPr>
              <w:t>Efektyvus</w:t>
            </w:r>
            <w:proofErr w:type="spellEnd"/>
            <w:r w:rsidRPr="00E6480F">
              <w:rPr>
                <w:rFonts w:ascii="Times New Roman" w:hAnsi="Times New Roman" w:cs="Times New Roman"/>
                <w:color w:val="000000" w:themeColor="text1"/>
                <w:sz w:val="24"/>
                <w:szCs w:val="24"/>
                <w:lang w:val="en-GB" w:eastAsia="lt-LT"/>
              </w:rPr>
              <w:t xml:space="preserve"> </w:t>
            </w:r>
            <w:proofErr w:type="spellStart"/>
            <w:r w:rsidRPr="00E6480F">
              <w:rPr>
                <w:rFonts w:ascii="Times New Roman" w:hAnsi="Times New Roman" w:cs="Times New Roman"/>
                <w:color w:val="000000" w:themeColor="text1"/>
                <w:sz w:val="24"/>
                <w:szCs w:val="24"/>
                <w:lang w:val="en-GB" w:eastAsia="lt-LT"/>
              </w:rPr>
              <w:t>gimnazijos</w:t>
            </w:r>
            <w:proofErr w:type="spellEnd"/>
            <w:r w:rsidRPr="00E6480F">
              <w:rPr>
                <w:rFonts w:ascii="Times New Roman" w:hAnsi="Times New Roman" w:cs="Times New Roman"/>
                <w:color w:val="000000" w:themeColor="text1"/>
                <w:sz w:val="24"/>
                <w:szCs w:val="24"/>
                <w:lang w:val="en-GB" w:eastAsia="lt-LT"/>
              </w:rPr>
              <w:t xml:space="preserve"> </w:t>
            </w:r>
            <w:proofErr w:type="spellStart"/>
            <w:r w:rsidRPr="00E6480F">
              <w:rPr>
                <w:rFonts w:ascii="Times New Roman" w:hAnsi="Times New Roman" w:cs="Times New Roman"/>
                <w:color w:val="000000" w:themeColor="text1"/>
                <w:sz w:val="24"/>
                <w:szCs w:val="24"/>
                <w:lang w:val="en-GB" w:eastAsia="lt-LT"/>
              </w:rPr>
              <w:t>administracijos</w:t>
            </w:r>
            <w:proofErr w:type="spellEnd"/>
            <w:r w:rsidRPr="00E6480F">
              <w:rPr>
                <w:rFonts w:ascii="Times New Roman" w:hAnsi="Times New Roman" w:cs="Times New Roman"/>
                <w:color w:val="000000" w:themeColor="text1"/>
                <w:sz w:val="24"/>
                <w:szCs w:val="24"/>
                <w:lang w:val="en-GB" w:eastAsia="lt-LT"/>
              </w:rPr>
              <w:t xml:space="preserve"> </w:t>
            </w:r>
            <w:proofErr w:type="spellStart"/>
            <w:r w:rsidRPr="00E6480F">
              <w:rPr>
                <w:rFonts w:ascii="Times New Roman" w:hAnsi="Times New Roman" w:cs="Times New Roman"/>
                <w:color w:val="000000" w:themeColor="text1"/>
                <w:sz w:val="24"/>
                <w:szCs w:val="24"/>
                <w:lang w:val="en-GB" w:eastAsia="lt-LT"/>
              </w:rPr>
              <w:t>ir</w:t>
            </w:r>
            <w:proofErr w:type="spellEnd"/>
            <w:r w:rsidRPr="00E6480F">
              <w:rPr>
                <w:rFonts w:ascii="Times New Roman" w:hAnsi="Times New Roman" w:cs="Times New Roman"/>
                <w:color w:val="000000" w:themeColor="text1"/>
                <w:sz w:val="24"/>
                <w:szCs w:val="24"/>
                <w:lang w:val="en-GB" w:eastAsia="lt-LT"/>
              </w:rPr>
              <w:t xml:space="preserve"> </w:t>
            </w:r>
            <w:proofErr w:type="spellStart"/>
            <w:r w:rsidRPr="00E6480F">
              <w:rPr>
                <w:rFonts w:ascii="Times New Roman" w:hAnsi="Times New Roman" w:cs="Times New Roman"/>
                <w:color w:val="000000" w:themeColor="text1"/>
                <w:sz w:val="24"/>
                <w:szCs w:val="24"/>
                <w:lang w:val="en-GB" w:eastAsia="lt-LT"/>
              </w:rPr>
              <w:t>specialistų</w:t>
            </w:r>
            <w:proofErr w:type="spellEnd"/>
            <w:r w:rsidRPr="00E6480F">
              <w:rPr>
                <w:rFonts w:ascii="Times New Roman" w:hAnsi="Times New Roman" w:cs="Times New Roman"/>
                <w:color w:val="000000" w:themeColor="text1"/>
                <w:sz w:val="24"/>
                <w:szCs w:val="24"/>
                <w:lang w:val="en-GB" w:eastAsia="lt-LT"/>
              </w:rPr>
              <w:t xml:space="preserve"> </w:t>
            </w:r>
            <w:proofErr w:type="spellStart"/>
            <w:r w:rsidRPr="00E6480F">
              <w:rPr>
                <w:rFonts w:ascii="Times New Roman" w:hAnsi="Times New Roman" w:cs="Times New Roman"/>
                <w:color w:val="000000" w:themeColor="text1"/>
                <w:sz w:val="24"/>
                <w:szCs w:val="24"/>
                <w:lang w:val="en-GB" w:eastAsia="lt-LT"/>
              </w:rPr>
              <w:t>komandinis</w:t>
            </w:r>
            <w:proofErr w:type="spellEnd"/>
            <w:r w:rsidRPr="00E6480F">
              <w:rPr>
                <w:rFonts w:ascii="Times New Roman" w:hAnsi="Times New Roman" w:cs="Times New Roman"/>
                <w:color w:val="000000" w:themeColor="text1"/>
                <w:sz w:val="24"/>
                <w:szCs w:val="24"/>
                <w:lang w:val="en-GB" w:eastAsia="lt-LT"/>
              </w:rPr>
              <w:t xml:space="preserve"> </w:t>
            </w:r>
            <w:proofErr w:type="spellStart"/>
            <w:r w:rsidRPr="00E6480F">
              <w:rPr>
                <w:rFonts w:ascii="Times New Roman" w:hAnsi="Times New Roman" w:cs="Times New Roman"/>
                <w:color w:val="000000" w:themeColor="text1"/>
                <w:sz w:val="24"/>
                <w:szCs w:val="24"/>
                <w:lang w:val="en-GB" w:eastAsia="lt-LT"/>
              </w:rPr>
              <w:t>darbas</w:t>
            </w:r>
            <w:proofErr w:type="spellEnd"/>
            <w:r w:rsidRPr="00E6480F">
              <w:rPr>
                <w:rFonts w:ascii="Times New Roman" w:hAnsi="Times New Roman" w:cs="Times New Roman"/>
                <w:color w:val="000000" w:themeColor="text1"/>
                <w:sz w:val="24"/>
                <w:szCs w:val="24"/>
                <w:lang w:val="en-GB" w:eastAsia="lt-LT"/>
              </w:rPr>
              <w:t xml:space="preserve"> </w:t>
            </w:r>
            <w:proofErr w:type="spellStart"/>
            <w:r w:rsidRPr="00E6480F">
              <w:rPr>
                <w:rFonts w:ascii="Times New Roman" w:hAnsi="Times New Roman" w:cs="Times New Roman"/>
                <w:color w:val="000000" w:themeColor="text1"/>
                <w:sz w:val="24"/>
                <w:szCs w:val="24"/>
                <w:lang w:val="en-GB" w:eastAsia="lt-LT"/>
              </w:rPr>
              <w:t>įgyvendinant</w:t>
            </w:r>
            <w:proofErr w:type="spellEnd"/>
            <w:r w:rsidRPr="00E6480F">
              <w:rPr>
                <w:rFonts w:ascii="Times New Roman" w:hAnsi="Times New Roman" w:cs="Times New Roman"/>
                <w:color w:val="000000" w:themeColor="text1"/>
                <w:sz w:val="24"/>
                <w:szCs w:val="24"/>
                <w:lang w:val="en-GB" w:eastAsia="lt-LT"/>
              </w:rPr>
              <w:t xml:space="preserve"> UP </w:t>
            </w:r>
            <w:proofErr w:type="spellStart"/>
            <w:r w:rsidRPr="00E6480F">
              <w:rPr>
                <w:rFonts w:ascii="Times New Roman" w:hAnsi="Times New Roman" w:cs="Times New Roman"/>
                <w:color w:val="000000" w:themeColor="text1"/>
                <w:sz w:val="24"/>
                <w:szCs w:val="24"/>
                <w:lang w:val="en-GB" w:eastAsia="lt-LT"/>
              </w:rPr>
              <w:t>ir</w:t>
            </w:r>
            <w:proofErr w:type="spellEnd"/>
            <w:r w:rsidRPr="00E6480F">
              <w:rPr>
                <w:rFonts w:ascii="Times New Roman" w:hAnsi="Times New Roman" w:cs="Times New Roman"/>
                <w:color w:val="000000" w:themeColor="text1"/>
                <w:sz w:val="24"/>
                <w:szCs w:val="24"/>
                <w:lang w:val="en-GB" w:eastAsia="lt-LT"/>
              </w:rPr>
              <w:t xml:space="preserve"> </w:t>
            </w:r>
            <w:proofErr w:type="spellStart"/>
            <w:r w:rsidRPr="00E6480F">
              <w:rPr>
                <w:rFonts w:ascii="Times New Roman" w:hAnsi="Times New Roman" w:cs="Times New Roman"/>
                <w:color w:val="000000" w:themeColor="text1"/>
                <w:sz w:val="24"/>
                <w:szCs w:val="24"/>
                <w:lang w:val="en-GB" w:eastAsia="lt-LT"/>
              </w:rPr>
              <w:t>veiklos</w:t>
            </w:r>
            <w:proofErr w:type="spellEnd"/>
            <w:r w:rsidRPr="00E6480F">
              <w:rPr>
                <w:rFonts w:ascii="Times New Roman" w:hAnsi="Times New Roman" w:cs="Times New Roman"/>
                <w:color w:val="000000" w:themeColor="text1"/>
                <w:sz w:val="24"/>
                <w:szCs w:val="24"/>
                <w:lang w:val="en-GB" w:eastAsia="lt-LT"/>
              </w:rPr>
              <w:t xml:space="preserve"> plano </w:t>
            </w:r>
            <w:proofErr w:type="spellStart"/>
            <w:r w:rsidRPr="00E6480F">
              <w:rPr>
                <w:rFonts w:ascii="Times New Roman" w:hAnsi="Times New Roman" w:cs="Times New Roman"/>
                <w:color w:val="000000" w:themeColor="text1"/>
                <w:sz w:val="24"/>
                <w:szCs w:val="24"/>
                <w:lang w:val="en-GB" w:eastAsia="lt-LT"/>
              </w:rPr>
              <w:t>priemones</w:t>
            </w:r>
            <w:proofErr w:type="spellEnd"/>
            <w:r w:rsidRPr="00E6480F">
              <w:rPr>
                <w:rFonts w:ascii="Times New Roman" w:hAnsi="Times New Roman" w:cs="Times New Roman"/>
                <w:color w:val="000000" w:themeColor="text1"/>
                <w:sz w:val="24"/>
                <w:szCs w:val="24"/>
                <w:lang w:val="en-GB" w:eastAsia="lt-LT"/>
              </w:rPr>
              <w:t>.</w:t>
            </w:r>
          </w:p>
        </w:tc>
        <w:tc>
          <w:tcPr>
            <w:tcW w:w="2511" w:type="dxa"/>
            <w:tcBorders>
              <w:top w:val="single" w:sz="4" w:space="0" w:color="000000"/>
              <w:left w:val="single" w:sz="4" w:space="0" w:color="000000"/>
              <w:bottom w:val="single" w:sz="4" w:space="0" w:color="000000"/>
              <w:right w:val="single" w:sz="4" w:space="0" w:color="000000"/>
            </w:tcBorders>
          </w:tcPr>
          <w:p w14:paraId="559CF008" w14:textId="1A1C5550" w:rsidR="003A3FF3" w:rsidRPr="00E6480F" w:rsidRDefault="003A3FF3" w:rsidP="003A3FF3">
            <w:pPr>
              <w:suppressAutoHyphens/>
              <w:autoSpaceDN w:val="0"/>
              <w:textAlignment w:val="baseline"/>
              <w:rPr>
                <w:rFonts w:ascii="Times New Roman" w:eastAsia="Times New Roman" w:hAnsi="Times New Roman" w:cs="Times New Roman"/>
                <w:color w:val="000000" w:themeColor="text1"/>
                <w:sz w:val="24"/>
                <w:szCs w:val="24"/>
                <w:lang w:val="lt-LT" w:eastAsia="lt-LT"/>
              </w:rPr>
            </w:pPr>
            <w:r w:rsidRPr="00E6480F">
              <w:rPr>
                <w:rFonts w:ascii="Times New Roman" w:hAnsi="Times New Roman" w:cs="Times New Roman"/>
                <w:color w:val="000000" w:themeColor="text1"/>
                <w:sz w:val="24"/>
                <w:szCs w:val="24"/>
                <w:lang w:val="lt-LT" w:eastAsia="lt-LT"/>
              </w:rPr>
              <w:t>Atviros pamokos (veiklos) kitų rajono ugdymo įstaigų pedagogams ir švietimo pagalbos specialistams. Organizuota metodinė diena, skirta pasidalinti gimnazijos sėkmingai naudojamais metodais ir būdais.</w:t>
            </w:r>
          </w:p>
        </w:tc>
        <w:tc>
          <w:tcPr>
            <w:tcW w:w="3868" w:type="dxa"/>
            <w:tcBorders>
              <w:top w:val="single" w:sz="4" w:space="0" w:color="auto"/>
              <w:left w:val="single" w:sz="4" w:space="0" w:color="auto"/>
              <w:bottom w:val="single" w:sz="4" w:space="0" w:color="auto"/>
              <w:right w:val="single" w:sz="4" w:space="0" w:color="auto"/>
            </w:tcBorders>
          </w:tcPr>
          <w:p w14:paraId="095607F6" w14:textId="7160CC7D" w:rsidR="003A3FF3" w:rsidRPr="00E6480F" w:rsidRDefault="003A3FF3" w:rsidP="003A3FF3">
            <w:pPr>
              <w:suppressAutoHyphens/>
              <w:autoSpaceDN w:val="0"/>
              <w:textAlignment w:val="baseline"/>
              <w:rPr>
                <w:rFonts w:ascii="Times New Roman" w:eastAsia="Times New Roman" w:hAnsi="Times New Roman" w:cs="Times New Roman"/>
                <w:color w:val="000000" w:themeColor="text1"/>
                <w:sz w:val="24"/>
                <w:szCs w:val="24"/>
                <w:lang w:val="lt-LT" w:eastAsia="lt-LT"/>
              </w:rPr>
            </w:pPr>
            <w:r w:rsidRPr="00E6480F">
              <w:rPr>
                <w:rFonts w:ascii="Times New Roman" w:eastAsia="Times New Roman" w:hAnsi="Times New Roman" w:cs="Times New Roman"/>
                <w:color w:val="000000" w:themeColor="text1"/>
                <w:sz w:val="24"/>
                <w:szCs w:val="24"/>
                <w:lang w:val="lt-LT" w:eastAsia="lt-LT"/>
              </w:rPr>
              <w:t xml:space="preserve">Inicijuotos ir organizuotos gimnazijos </w:t>
            </w:r>
            <w:r w:rsidR="00361D43" w:rsidRPr="00E6480F">
              <w:rPr>
                <w:rFonts w:ascii="Times New Roman" w:eastAsia="Times New Roman" w:hAnsi="Times New Roman" w:cs="Times New Roman"/>
                <w:color w:val="000000" w:themeColor="text1"/>
                <w:sz w:val="24"/>
                <w:szCs w:val="24"/>
                <w:lang w:val="lt-LT" w:eastAsia="lt-LT"/>
              </w:rPr>
              <w:t xml:space="preserve">16 </w:t>
            </w:r>
            <w:r w:rsidRPr="00E6480F">
              <w:rPr>
                <w:rFonts w:ascii="Times New Roman" w:eastAsia="Times New Roman" w:hAnsi="Times New Roman" w:cs="Times New Roman"/>
                <w:color w:val="000000" w:themeColor="text1"/>
                <w:sz w:val="24"/>
                <w:szCs w:val="24"/>
                <w:lang w:val="lt-LT" w:eastAsia="lt-LT"/>
              </w:rPr>
              <w:t>mokytojų, specialistų ir administracijos darbuotojų veiklos,</w:t>
            </w:r>
            <w:r w:rsidR="00361D43" w:rsidRPr="00E6480F">
              <w:rPr>
                <w:rFonts w:ascii="Times New Roman" w:eastAsia="Times New Roman" w:hAnsi="Times New Roman" w:cs="Times New Roman"/>
                <w:color w:val="000000" w:themeColor="text1"/>
                <w:sz w:val="24"/>
                <w:szCs w:val="24"/>
                <w:lang w:val="lt-LT" w:eastAsia="lt-LT"/>
              </w:rPr>
              <w:t xml:space="preserve"> užs</w:t>
            </w:r>
            <w:r w:rsidR="00E8276D" w:rsidRPr="00E6480F">
              <w:rPr>
                <w:rFonts w:ascii="Times New Roman" w:eastAsia="Times New Roman" w:hAnsi="Times New Roman" w:cs="Times New Roman"/>
                <w:color w:val="000000" w:themeColor="text1"/>
                <w:sz w:val="24"/>
                <w:szCs w:val="24"/>
                <w:lang w:val="lt-LT" w:eastAsia="lt-LT"/>
              </w:rPr>
              <w:t>ienio</w:t>
            </w:r>
            <w:r w:rsidR="00361D43" w:rsidRPr="00E6480F">
              <w:rPr>
                <w:rFonts w:ascii="Times New Roman" w:eastAsia="Times New Roman" w:hAnsi="Times New Roman" w:cs="Times New Roman"/>
                <w:color w:val="000000" w:themeColor="text1"/>
                <w:sz w:val="24"/>
                <w:szCs w:val="24"/>
                <w:lang w:val="lt-LT" w:eastAsia="lt-LT"/>
              </w:rPr>
              <w:t xml:space="preserve">, </w:t>
            </w:r>
            <w:r w:rsidRPr="00E6480F">
              <w:rPr>
                <w:rFonts w:ascii="Times New Roman" w:eastAsia="Times New Roman" w:hAnsi="Times New Roman" w:cs="Times New Roman"/>
                <w:color w:val="000000" w:themeColor="text1"/>
                <w:sz w:val="24"/>
                <w:szCs w:val="24"/>
                <w:lang w:val="lt-LT" w:eastAsia="lt-LT"/>
              </w:rPr>
              <w:t xml:space="preserve"> savivaldyb</w:t>
            </w:r>
            <w:r w:rsidR="00361D43" w:rsidRPr="00E6480F">
              <w:rPr>
                <w:rFonts w:ascii="Times New Roman" w:eastAsia="Times New Roman" w:hAnsi="Times New Roman" w:cs="Times New Roman"/>
                <w:color w:val="000000" w:themeColor="text1"/>
                <w:sz w:val="24"/>
                <w:szCs w:val="24"/>
                <w:lang w:val="lt-LT" w:eastAsia="lt-LT"/>
              </w:rPr>
              <w:t>ės</w:t>
            </w:r>
            <w:r w:rsidRPr="00E6480F">
              <w:rPr>
                <w:rFonts w:ascii="Times New Roman" w:eastAsia="Times New Roman" w:hAnsi="Times New Roman" w:cs="Times New Roman"/>
                <w:color w:val="000000" w:themeColor="text1"/>
                <w:sz w:val="24"/>
                <w:szCs w:val="24"/>
                <w:lang w:val="lt-LT" w:eastAsia="lt-LT"/>
              </w:rPr>
              <w:t xml:space="preserve"> ir šali</w:t>
            </w:r>
            <w:r w:rsidR="00361D43" w:rsidRPr="00E6480F">
              <w:rPr>
                <w:rFonts w:ascii="Times New Roman" w:eastAsia="Times New Roman" w:hAnsi="Times New Roman" w:cs="Times New Roman"/>
                <w:color w:val="000000" w:themeColor="text1"/>
                <w:sz w:val="24"/>
                <w:szCs w:val="24"/>
                <w:lang w:val="lt-LT" w:eastAsia="lt-LT"/>
              </w:rPr>
              <w:t>es</w:t>
            </w:r>
            <w:r w:rsidRPr="00E6480F">
              <w:rPr>
                <w:rFonts w:ascii="Times New Roman" w:eastAsia="Times New Roman" w:hAnsi="Times New Roman" w:cs="Times New Roman"/>
                <w:color w:val="000000" w:themeColor="text1"/>
                <w:sz w:val="24"/>
                <w:szCs w:val="24"/>
                <w:lang w:val="lt-LT" w:eastAsia="lt-LT"/>
              </w:rPr>
              <w:t xml:space="preserve"> mokyklų bendruomenėms. Fizikos, chemijos, biologijos laboratorijose pravestos metodinės dienos savivaldybės mokytojams, pristatytas STEAM gamtos mokslų mokymo galimybės. 3 mokytojai buvo atestuoti </w:t>
            </w:r>
            <w:proofErr w:type="spellStart"/>
            <w:r w:rsidRPr="00E6480F">
              <w:rPr>
                <w:rFonts w:ascii="Times New Roman" w:eastAsia="Times New Roman" w:hAnsi="Times New Roman" w:cs="Times New Roman"/>
                <w:color w:val="000000" w:themeColor="text1"/>
                <w:sz w:val="24"/>
                <w:szCs w:val="24"/>
                <w:lang w:val="lt-LT" w:eastAsia="lt-LT"/>
              </w:rPr>
              <w:t>aukštesniai</w:t>
            </w:r>
            <w:proofErr w:type="spellEnd"/>
            <w:r w:rsidRPr="00E6480F">
              <w:rPr>
                <w:rFonts w:ascii="Times New Roman" w:eastAsia="Times New Roman" w:hAnsi="Times New Roman" w:cs="Times New Roman"/>
                <w:color w:val="000000" w:themeColor="text1"/>
                <w:sz w:val="24"/>
                <w:szCs w:val="24"/>
                <w:lang w:val="lt-LT" w:eastAsia="lt-LT"/>
              </w:rPr>
              <w:t xml:space="preserve"> </w:t>
            </w:r>
            <w:proofErr w:type="spellStart"/>
            <w:r w:rsidRPr="00E6480F">
              <w:rPr>
                <w:rFonts w:ascii="Times New Roman" w:eastAsia="Times New Roman" w:hAnsi="Times New Roman" w:cs="Times New Roman"/>
                <w:color w:val="000000" w:themeColor="text1"/>
                <w:sz w:val="24"/>
                <w:szCs w:val="24"/>
                <w:lang w:val="lt-LT" w:eastAsia="lt-LT"/>
              </w:rPr>
              <w:t>ktegorijai</w:t>
            </w:r>
            <w:proofErr w:type="spellEnd"/>
            <w:r w:rsidR="00361D43" w:rsidRPr="00E6480F">
              <w:rPr>
                <w:rFonts w:ascii="Times New Roman" w:eastAsia="Times New Roman" w:hAnsi="Times New Roman" w:cs="Times New Roman"/>
                <w:color w:val="000000" w:themeColor="text1"/>
                <w:sz w:val="24"/>
                <w:szCs w:val="24"/>
                <w:lang w:val="lt-LT" w:eastAsia="lt-LT"/>
              </w:rPr>
              <w:t xml:space="preserve"> - </w:t>
            </w:r>
            <w:r w:rsidRPr="00E6480F">
              <w:rPr>
                <w:rFonts w:ascii="Times New Roman" w:eastAsia="Times New Roman" w:hAnsi="Times New Roman" w:cs="Times New Roman"/>
                <w:color w:val="000000" w:themeColor="text1"/>
                <w:sz w:val="24"/>
                <w:szCs w:val="24"/>
                <w:lang w:val="lt-LT" w:eastAsia="lt-LT"/>
              </w:rPr>
              <w:t>2 ekspertai ir 1 metodininkas.</w:t>
            </w:r>
            <w:r w:rsidR="00361D43" w:rsidRPr="00E6480F">
              <w:rPr>
                <w:rFonts w:ascii="Times New Roman" w:eastAsia="Times New Roman" w:hAnsi="Times New Roman" w:cs="Times New Roman"/>
                <w:color w:val="000000" w:themeColor="text1"/>
                <w:sz w:val="24"/>
                <w:szCs w:val="24"/>
                <w:lang w:val="lt-LT" w:eastAsia="lt-LT"/>
              </w:rPr>
              <w:t xml:space="preserve"> 4 </w:t>
            </w:r>
            <w:r w:rsidRPr="00E6480F">
              <w:rPr>
                <w:rFonts w:ascii="Times New Roman" w:eastAsia="Times New Roman" w:hAnsi="Times New Roman" w:cs="Times New Roman"/>
                <w:color w:val="000000" w:themeColor="text1"/>
                <w:sz w:val="24"/>
                <w:szCs w:val="24"/>
                <w:lang w:val="lt-LT" w:eastAsia="lt-LT"/>
              </w:rPr>
              <w:t>dalyvavo įvertinant kitų savivaldybės mokyklų mokytojų kategorijas.</w:t>
            </w:r>
          </w:p>
        </w:tc>
      </w:tr>
      <w:tr w:rsidR="00E6480F" w:rsidRPr="00E6480F" w14:paraId="27972067" w14:textId="77777777" w:rsidTr="003A3FF3">
        <w:tc>
          <w:tcPr>
            <w:tcW w:w="1986" w:type="dxa"/>
            <w:tcBorders>
              <w:top w:val="single" w:sz="4" w:space="0" w:color="000000"/>
              <w:left w:val="single" w:sz="4" w:space="0" w:color="000000"/>
              <w:bottom w:val="single" w:sz="4" w:space="0" w:color="000000"/>
              <w:right w:val="single" w:sz="4" w:space="0" w:color="000000"/>
            </w:tcBorders>
          </w:tcPr>
          <w:p w14:paraId="67538A00" w14:textId="4B2E1184" w:rsidR="003A3FF3" w:rsidRPr="00E6480F" w:rsidRDefault="003A3FF3" w:rsidP="003A3FF3">
            <w:pPr>
              <w:suppressAutoHyphens/>
              <w:autoSpaceDN w:val="0"/>
              <w:textAlignment w:val="baseline"/>
              <w:rPr>
                <w:rFonts w:ascii="Times New Roman" w:eastAsia="Times New Roman" w:hAnsi="Times New Roman" w:cs="Times New Roman"/>
                <w:color w:val="000000" w:themeColor="text1"/>
                <w:sz w:val="24"/>
                <w:szCs w:val="24"/>
                <w:lang w:val="lt-LT" w:eastAsia="lt-LT"/>
              </w:rPr>
            </w:pPr>
            <w:r w:rsidRPr="00E6480F">
              <w:rPr>
                <w:rFonts w:ascii="Times New Roman" w:hAnsi="Times New Roman" w:cs="Times New Roman"/>
                <w:color w:val="000000" w:themeColor="text1"/>
                <w:sz w:val="24"/>
                <w:szCs w:val="24"/>
                <w:lang w:val="lt-LT" w:eastAsia="lt-LT"/>
              </w:rPr>
              <w:t>1.4. Užtikrinti palankias sąlygas, padedančias mokiniui ir karjeros specialistui projektuoti mokinio asmenines karjeras.</w:t>
            </w:r>
          </w:p>
        </w:tc>
        <w:tc>
          <w:tcPr>
            <w:tcW w:w="2126" w:type="dxa"/>
            <w:tcBorders>
              <w:top w:val="single" w:sz="4" w:space="0" w:color="000000"/>
              <w:left w:val="single" w:sz="4" w:space="0" w:color="000000"/>
              <w:bottom w:val="single" w:sz="4" w:space="0" w:color="000000"/>
              <w:right w:val="single" w:sz="4" w:space="0" w:color="000000"/>
            </w:tcBorders>
          </w:tcPr>
          <w:p w14:paraId="0AE222A8" w14:textId="4C01A625" w:rsidR="003A3FF3" w:rsidRPr="00E6480F" w:rsidRDefault="003A3FF3" w:rsidP="003A3FF3">
            <w:pPr>
              <w:suppressAutoHyphens/>
              <w:autoSpaceDN w:val="0"/>
              <w:textAlignment w:val="baseline"/>
              <w:rPr>
                <w:rFonts w:ascii="Times New Roman" w:eastAsia="Times New Roman" w:hAnsi="Times New Roman" w:cs="Times New Roman"/>
                <w:color w:val="000000" w:themeColor="text1"/>
                <w:sz w:val="24"/>
                <w:szCs w:val="24"/>
                <w:lang w:val="lt-LT" w:eastAsia="lt-LT"/>
              </w:rPr>
            </w:pPr>
            <w:r w:rsidRPr="00E6480F">
              <w:rPr>
                <w:rFonts w:ascii="Times New Roman" w:hAnsi="Times New Roman" w:cs="Times New Roman"/>
                <w:color w:val="000000" w:themeColor="text1"/>
                <w:sz w:val="24"/>
                <w:szCs w:val="24"/>
                <w:lang w:val="lt-LT" w:eastAsia="lt-LT"/>
              </w:rPr>
              <w:t>Sudarytos sąlygos švietimo centro karjeros specialistų gimnazijos pagalbos mokiniui specialistams, klasių auklėtojams, padėti mokiniui orientuotis sėkmingai asmeninei karjerai.</w:t>
            </w:r>
          </w:p>
        </w:tc>
        <w:tc>
          <w:tcPr>
            <w:tcW w:w="2511" w:type="dxa"/>
            <w:tcBorders>
              <w:top w:val="single" w:sz="4" w:space="0" w:color="000000"/>
              <w:left w:val="single" w:sz="4" w:space="0" w:color="000000"/>
              <w:bottom w:val="single" w:sz="4" w:space="0" w:color="000000"/>
              <w:right w:val="single" w:sz="4" w:space="0" w:color="000000"/>
            </w:tcBorders>
          </w:tcPr>
          <w:p w14:paraId="205835CA" w14:textId="764FA93D" w:rsidR="003A3FF3" w:rsidRPr="00E6480F" w:rsidRDefault="003A3FF3" w:rsidP="003A3FF3">
            <w:pPr>
              <w:suppressAutoHyphens/>
              <w:autoSpaceDN w:val="0"/>
              <w:textAlignment w:val="baseline"/>
              <w:rPr>
                <w:rFonts w:ascii="Times New Roman" w:eastAsia="Times New Roman" w:hAnsi="Times New Roman" w:cs="Times New Roman"/>
                <w:color w:val="000000" w:themeColor="text1"/>
                <w:sz w:val="24"/>
                <w:szCs w:val="24"/>
                <w:lang w:val="lt-LT" w:eastAsia="lt-LT"/>
              </w:rPr>
            </w:pPr>
            <w:r w:rsidRPr="00E6480F">
              <w:rPr>
                <w:rFonts w:ascii="Times New Roman" w:hAnsi="Times New Roman" w:cs="Times New Roman"/>
                <w:color w:val="000000" w:themeColor="text1"/>
                <w:sz w:val="24"/>
                <w:szCs w:val="24"/>
                <w:lang w:val="lt-LT" w:eastAsia="lt-LT"/>
              </w:rPr>
              <w:t xml:space="preserve">Išlaikomas stabilus mokinių pereinančių iš pagrindinio ugdymo į vidurinį ugdymą skaičius. Ne mažiau 98% </w:t>
            </w:r>
            <w:proofErr w:type="spellStart"/>
            <w:r w:rsidRPr="00E6480F">
              <w:rPr>
                <w:rFonts w:ascii="Times New Roman" w:hAnsi="Times New Roman" w:cs="Times New Roman"/>
                <w:color w:val="000000" w:themeColor="text1"/>
                <w:sz w:val="24"/>
                <w:szCs w:val="24"/>
                <w:lang w:val="lt-LT" w:eastAsia="lt-LT"/>
              </w:rPr>
              <w:t>abiturinetų</w:t>
            </w:r>
            <w:proofErr w:type="spellEnd"/>
            <w:r w:rsidRPr="00E6480F">
              <w:rPr>
                <w:rFonts w:ascii="Times New Roman" w:hAnsi="Times New Roman" w:cs="Times New Roman"/>
                <w:color w:val="000000" w:themeColor="text1"/>
                <w:sz w:val="24"/>
                <w:szCs w:val="24"/>
                <w:lang w:val="lt-LT" w:eastAsia="lt-LT"/>
              </w:rPr>
              <w:t xml:space="preserve"> įgyja brandos atestatą ir išlieka stabilus įstojimas į aukštąsias mokyklas skaičius.</w:t>
            </w:r>
          </w:p>
        </w:tc>
        <w:tc>
          <w:tcPr>
            <w:tcW w:w="3868" w:type="dxa"/>
            <w:tcBorders>
              <w:top w:val="single" w:sz="4" w:space="0" w:color="auto"/>
              <w:left w:val="single" w:sz="4" w:space="0" w:color="auto"/>
              <w:bottom w:val="single" w:sz="4" w:space="0" w:color="auto"/>
              <w:right w:val="single" w:sz="4" w:space="0" w:color="auto"/>
            </w:tcBorders>
          </w:tcPr>
          <w:p w14:paraId="66FA3383" w14:textId="6042472A" w:rsidR="003A3FF3" w:rsidRPr="00E6480F" w:rsidRDefault="003A3FF3" w:rsidP="003A3FF3">
            <w:pPr>
              <w:suppressAutoHyphens/>
              <w:autoSpaceDN w:val="0"/>
              <w:textAlignment w:val="baseline"/>
              <w:rPr>
                <w:rFonts w:ascii="Times New Roman" w:eastAsia="Times New Roman" w:hAnsi="Times New Roman" w:cs="Times New Roman"/>
                <w:color w:val="000000" w:themeColor="text1"/>
                <w:sz w:val="24"/>
                <w:szCs w:val="24"/>
                <w:lang w:eastAsia="lt-LT"/>
              </w:rPr>
            </w:pPr>
            <w:r w:rsidRPr="00E6480F">
              <w:rPr>
                <w:rFonts w:ascii="Times New Roman" w:eastAsia="Times New Roman" w:hAnsi="Times New Roman" w:cs="Times New Roman"/>
                <w:color w:val="000000" w:themeColor="text1"/>
                <w:sz w:val="24"/>
                <w:szCs w:val="24"/>
                <w:lang w:val="lt-LT" w:eastAsia="lt-LT"/>
              </w:rPr>
              <w:t>Išlaikytas stabilus mokinių perėjim</w:t>
            </w:r>
            <w:r w:rsidR="00361D43" w:rsidRPr="00E6480F">
              <w:rPr>
                <w:rFonts w:ascii="Times New Roman" w:eastAsia="Times New Roman" w:hAnsi="Times New Roman" w:cs="Times New Roman"/>
                <w:color w:val="000000" w:themeColor="text1"/>
                <w:sz w:val="24"/>
                <w:szCs w:val="24"/>
                <w:lang w:val="lt-LT" w:eastAsia="lt-LT"/>
              </w:rPr>
              <w:t>o</w:t>
            </w:r>
            <w:r w:rsidRPr="00E6480F">
              <w:rPr>
                <w:rFonts w:ascii="Times New Roman" w:eastAsia="Times New Roman" w:hAnsi="Times New Roman" w:cs="Times New Roman"/>
                <w:color w:val="000000" w:themeColor="text1"/>
                <w:sz w:val="24"/>
                <w:szCs w:val="24"/>
                <w:lang w:val="lt-LT" w:eastAsia="lt-LT"/>
              </w:rPr>
              <w:t xml:space="preserve"> į vidurinį mokymą lygis - 98%. Visi 100 </w:t>
            </w:r>
            <w:proofErr w:type="spellStart"/>
            <w:r w:rsidRPr="00E6480F">
              <w:rPr>
                <w:rFonts w:ascii="Times New Roman" w:eastAsia="Times New Roman" w:hAnsi="Times New Roman" w:cs="Times New Roman"/>
                <w:color w:val="000000" w:themeColor="text1"/>
                <w:sz w:val="24"/>
                <w:szCs w:val="24"/>
                <w:lang w:val="lt-LT" w:eastAsia="lt-LT"/>
              </w:rPr>
              <w:t>abiturentų</w:t>
            </w:r>
            <w:proofErr w:type="spellEnd"/>
            <w:r w:rsidRPr="00E6480F">
              <w:rPr>
                <w:rFonts w:ascii="Times New Roman" w:eastAsia="Times New Roman" w:hAnsi="Times New Roman" w:cs="Times New Roman"/>
                <w:color w:val="000000" w:themeColor="text1"/>
                <w:sz w:val="24"/>
                <w:szCs w:val="24"/>
                <w:lang w:val="lt-LT" w:eastAsia="lt-LT"/>
              </w:rPr>
              <w:t xml:space="preserve"> įgijo brandos atestatus. Į aukštąsias mokyklas įstojo 67 (64%), į universitetus 44 mokiniai iš jų į VU – 16. Organizuotos individualios profesinės konsultacijos abiturientams. Pravesti susitikimai su aukštųjų mokyklų atstovais. </w:t>
            </w:r>
            <w:proofErr w:type="spellStart"/>
            <w:r w:rsidRPr="00E6480F">
              <w:rPr>
                <w:rFonts w:ascii="Times New Roman" w:eastAsia="Times New Roman" w:hAnsi="Times New Roman" w:cs="Times New Roman"/>
                <w:color w:val="000000" w:themeColor="text1"/>
                <w:sz w:val="24"/>
                <w:szCs w:val="24"/>
                <w:lang w:eastAsia="lt-LT"/>
              </w:rPr>
              <w:t>Dalyvauta</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aukštųjų</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mokyklų</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mugėje</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susitikimai</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su</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alumnais</w:t>
            </w:r>
            <w:proofErr w:type="spellEnd"/>
            <w:r w:rsidRPr="00E6480F">
              <w:rPr>
                <w:rFonts w:ascii="Times New Roman" w:eastAsia="Times New Roman" w:hAnsi="Times New Roman" w:cs="Times New Roman"/>
                <w:color w:val="000000" w:themeColor="text1"/>
                <w:sz w:val="24"/>
                <w:szCs w:val="24"/>
                <w:lang w:eastAsia="lt-LT"/>
              </w:rPr>
              <w:t>.</w:t>
            </w:r>
          </w:p>
        </w:tc>
      </w:tr>
      <w:tr w:rsidR="00E6480F" w:rsidRPr="00E6480F" w14:paraId="740B9EA3" w14:textId="77777777" w:rsidTr="003A3FF3">
        <w:tc>
          <w:tcPr>
            <w:tcW w:w="1986" w:type="dxa"/>
            <w:tcBorders>
              <w:top w:val="single" w:sz="4" w:space="0" w:color="000000"/>
              <w:left w:val="single" w:sz="4" w:space="0" w:color="000000"/>
              <w:bottom w:val="single" w:sz="4" w:space="0" w:color="000000"/>
              <w:right w:val="single" w:sz="4" w:space="0" w:color="000000"/>
            </w:tcBorders>
          </w:tcPr>
          <w:p w14:paraId="5298D687" w14:textId="053FA375" w:rsidR="003A3FF3" w:rsidRPr="00E6480F" w:rsidRDefault="003A3FF3" w:rsidP="003A3FF3">
            <w:pPr>
              <w:suppressAutoHyphens/>
              <w:autoSpaceDN w:val="0"/>
              <w:textAlignment w:val="baseline"/>
              <w:rPr>
                <w:rFonts w:ascii="Times New Roman" w:hAnsi="Times New Roman" w:cs="Times New Roman"/>
                <w:color w:val="000000" w:themeColor="text1"/>
                <w:sz w:val="24"/>
                <w:szCs w:val="24"/>
                <w:lang w:eastAsia="lt-LT"/>
              </w:rPr>
            </w:pPr>
            <w:r w:rsidRPr="00E6480F">
              <w:rPr>
                <w:rFonts w:ascii="Times New Roman" w:hAnsi="Times New Roman" w:cs="Times New Roman"/>
                <w:color w:val="000000" w:themeColor="text1"/>
                <w:sz w:val="24"/>
                <w:szCs w:val="24"/>
                <w:lang w:val="lt-LT" w:eastAsia="lt-LT"/>
              </w:rPr>
              <w:t>1.5. Inicijuoti ir koordinuoti efektyvios pagalbos mokiniui sistemos įgyvendinimą.</w:t>
            </w:r>
          </w:p>
        </w:tc>
        <w:tc>
          <w:tcPr>
            <w:tcW w:w="2126" w:type="dxa"/>
            <w:tcBorders>
              <w:top w:val="single" w:sz="4" w:space="0" w:color="000000"/>
              <w:left w:val="single" w:sz="4" w:space="0" w:color="000000"/>
              <w:bottom w:val="single" w:sz="4" w:space="0" w:color="000000"/>
              <w:right w:val="single" w:sz="4" w:space="0" w:color="000000"/>
            </w:tcBorders>
          </w:tcPr>
          <w:p w14:paraId="4C6AC8C4" w14:textId="691C7428" w:rsidR="003A3FF3" w:rsidRPr="00E6480F" w:rsidRDefault="003A3FF3" w:rsidP="003A3FF3">
            <w:pPr>
              <w:suppressAutoHyphens/>
              <w:autoSpaceDN w:val="0"/>
              <w:textAlignment w:val="baseline"/>
              <w:rPr>
                <w:rFonts w:ascii="Times New Roman" w:hAnsi="Times New Roman" w:cs="Times New Roman"/>
                <w:color w:val="000000" w:themeColor="text1"/>
                <w:sz w:val="24"/>
                <w:szCs w:val="24"/>
                <w:lang w:eastAsia="lt-LT"/>
              </w:rPr>
            </w:pPr>
            <w:r w:rsidRPr="00E6480F">
              <w:rPr>
                <w:rFonts w:ascii="Times New Roman" w:hAnsi="Times New Roman" w:cs="Times New Roman"/>
                <w:color w:val="000000" w:themeColor="text1"/>
                <w:sz w:val="24"/>
                <w:szCs w:val="24"/>
                <w:lang w:val="lt-LT" w:eastAsia="lt-LT"/>
              </w:rPr>
              <w:t xml:space="preserve">Įvairių ugdymosi poreikių turinčių tikslinių mokinių grupių pagalbos sistemos sukūrimas ir įgyvendinimas. </w:t>
            </w:r>
            <w:proofErr w:type="spellStart"/>
            <w:r w:rsidRPr="00E6480F">
              <w:rPr>
                <w:rFonts w:ascii="Times New Roman" w:hAnsi="Times New Roman" w:cs="Times New Roman"/>
                <w:color w:val="000000" w:themeColor="text1"/>
                <w:sz w:val="24"/>
                <w:szCs w:val="24"/>
                <w:lang w:eastAsia="lt-LT"/>
              </w:rPr>
              <w:t>Panaudojamas</w:t>
            </w:r>
            <w:proofErr w:type="spellEnd"/>
            <w:r w:rsidRPr="00E6480F">
              <w:rPr>
                <w:rFonts w:ascii="Times New Roman" w:hAnsi="Times New Roman" w:cs="Times New Roman"/>
                <w:color w:val="000000" w:themeColor="text1"/>
                <w:sz w:val="24"/>
                <w:szCs w:val="24"/>
                <w:lang w:eastAsia="lt-LT"/>
              </w:rPr>
              <w:t xml:space="preserve"> UP </w:t>
            </w:r>
            <w:proofErr w:type="spellStart"/>
            <w:r w:rsidRPr="00E6480F">
              <w:rPr>
                <w:rFonts w:ascii="Times New Roman" w:hAnsi="Times New Roman" w:cs="Times New Roman"/>
                <w:color w:val="000000" w:themeColor="text1"/>
                <w:sz w:val="24"/>
                <w:szCs w:val="24"/>
                <w:lang w:eastAsia="lt-LT"/>
              </w:rPr>
              <w:t>ir</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gimnazijos</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finansinės</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galimybės</w:t>
            </w:r>
            <w:proofErr w:type="spellEnd"/>
            <w:r w:rsidRPr="00E6480F">
              <w:rPr>
                <w:rFonts w:ascii="Times New Roman" w:hAnsi="Times New Roman" w:cs="Times New Roman"/>
                <w:color w:val="000000" w:themeColor="text1"/>
                <w:sz w:val="24"/>
                <w:szCs w:val="24"/>
                <w:lang w:eastAsia="lt-LT"/>
              </w:rPr>
              <w:t>.</w:t>
            </w:r>
          </w:p>
        </w:tc>
        <w:tc>
          <w:tcPr>
            <w:tcW w:w="2511" w:type="dxa"/>
            <w:tcBorders>
              <w:top w:val="single" w:sz="4" w:space="0" w:color="000000"/>
              <w:left w:val="single" w:sz="4" w:space="0" w:color="000000"/>
              <w:bottom w:val="single" w:sz="4" w:space="0" w:color="000000"/>
              <w:right w:val="single" w:sz="4" w:space="0" w:color="000000"/>
            </w:tcBorders>
          </w:tcPr>
          <w:p w14:paraId="03A10B0F" w14:textId="77777777" w:rsidR="003A3FF3" w:rsidRPr="00E6480F" w:rsidRDefault="003A3FF3" w:rsidP="003A3FF3">
            <w:pPr>
              <w:rPr>
                <w:rFonts w:ascii="Times New Roman" w:hAnsi="Times New Roman" w:cs="Times New Roman"/>
                <w:color w:val="000000" w:themeColor="text1"/>
                <w:sz w:val="24"/>
                <w:szCs w:val="24"/>
                <w:lang w:eastAsia="lt-LT"/>
              </w:rPr>
            </w:pPr>
            <w:proofErr w:type="spellStart"/>
            <w:r w:rsidRPr="00E6480F">
              <w:rPr>
                <w:rFonts w:ascii="Times New Roman" w:hAnsi="Times New Roman" w:cs="Times New Roman"/>
                <w:color w:val="000000" w:themeColor="text1"/>
                <w:sz w:val="24"/>
                <w:szCs w:val="24"/>
                <w:lang w:eastAsia="lt-LT"/>
              </w:rPr>
              <w:t>Išauga</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individualių</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ir</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grupinių</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konsultacijų</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skaičius</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Mažėja</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vidutinių</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mobilių</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grupių</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dydis</w:t>
            </w:r>
            <w:proofErr w:type="spellEnd"/>
            <w:r w:rsidRPr="00E6480F">
              <w:rPr>
                <w:rFonts w:ascii="Times New Roman" w:hAnsi="Times New Roman" w:cs="Times New Roman"/>
                <w:color w:val="000000" w:themeColor="text1"/>
                <w:sz w:val="24"/>
                <w:szCs w:val="24"/>
                <w:lang w:eastAsia="lt-LT"/>
              </w:rPr>
              <w:t xml:space="preserve">. </w:t>
            </w:r>
          </w:p>
          <w:p w14:paraId="37A4EB3C" w14:textId="543200D6" w:rsidR="003A3FF3" w:rsidRPr="00E6480F" w:rsidRDefault="003A3FF3" w:rsidP="003A3FF3">
            <w:pPr>
              <w:suppressAutoHyphens/>
              <w:autoSpaceDN w:val="0"/>
              <w:textAlignment w:val="baseline"/>
              <w:rPr>
                <w:rFonts w:ascii="Times New Roman" w:hAnsi="Times New Roman" w:cs="Times New Roman"/>
                <w:color w:val="000000" w:themeColor="text1"/>
                <w:sz w:val="24"/>
                <w:szCs w:val="24"/>
                <w:lang w:eastAsia="lt-LT"/>
              </w:rPr>
            </w:pPr>
            <w:proofErr w:type="spellStart"/>
            <w:r w:rsidRPr="00E6480F">
              <w:rPr>
                <w:rFonts w:ascii="Times New Roman" w:hAnsi="Times New Roman" w:cs="Times New Roman"/>
                <w:color w:val="000000" w:themeColor="text1"/>
                <w:sz w:val="24"/>
                <w:szCs w:val="24"/>
                <w:lang w:eastAsia="lt-LT"/>
              </w:rPr>
              <w:t>Panaudojamos</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visos</w:t>
            </w:r>
            <w:proofErr w:type="spellEnd"/>
            <w:r w:rsidRPr="00E6480F">
              <w:rPr>
                <w:rFonts w:ascii="Times New Roman" w:hAnsi="Times New Roman" w:cs="Times New Roman"/>
                <w:color w:val="000000" w:themeColor="text1"/>
                <w:sz w:val="24"/>
                <w:szCs w:val="24"/>
                <w:lang w:eastAsia="lt-LT"/>
              </w:rPr>
              <w:t xml:space="preserve"> UP </w:t>
            </w:r>
            <w:proofErr w:type="spellStart"/>
            <w:r w:rsidRPr="00E6480F">
              <w:rPr>
                <w:rFonts w:ascii="Times New Roman" w:hAnsi="Times New Roman" w:cs="Times New Roman"/>
                <w:color w:val="000000" w:themeColor="text1"/>
                <w:sz w:val="24"/>
                <w:szCs w:val="24"/>
                <w:lang w:eastAsia="lt-LT"/>
              </w:rPr>
              <w:t>leistinos</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pagalbos</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mokiniui</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valandos</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Įgyvendinamos</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gabių</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mokinių</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Akademia</w:t>
            </w:r>
            <w:proofErr w:type="spellEnd"/>
            <w:r w:rsidRPr="00E6480F">
              <w:rPr>
                <w:rFonts w:ascii="Times New Roman" w:hAnsi="Times New Roman" w:cs="Times New Roman"/>
                <w:color w:val="000000" w:themeColor="text1"/>
                <w:sz w:val="24"/>
                <w:szCs w:val="24"/>
                <w:lang w:eastAsia="lt-LT"/>
              </w:rPr>
              <w:t xml:space="preserve">” </w:t>
            </w:r>
            <w:proofErr w:type="spellStart"/>
            <w:r w:rsidRPr="00E6480F">
              <w:rPr>
                <w:rFonts w:ascii="Times New Roman" w:hAnsi="Times New Roman" w:cs="Times New Roman"/>
                <w:color w:val="000000" w:themeColor="text1"/>
                <w:sz w:val="24"/>
                <w:szCs w:val="24"/>
                <w:lang w:eastAsia="lt-LT"/>
              </w:rPr>
              <w:t>veiklos</w:t>
            </w:r>
            <w:proofErr w:type="spellEnd"/>
            <w:r w:rsidRPr="00E6480F">
              <w:rPr>
                <w:rFonts w:ascii="Times New Roman" w:hAnsi="Times New Roman" w:cs="Times New Roman"/>
                <w:color w:val="000000" w:themeColor="text1"/>
                <w:sz w:val="24"/>
                <w:szCs w:val="24"/>
                <w:lang w:eastAsia="lt-LT"/>
              </w:rPr>
              <w:t>.</w:t>
            </w:r>
          </w:p>
        </w:tc>
        <w:tc>
          <w:tcPr>
            <w:tcW w:w="3868" w:type="dxa"/>
            <w:tcBorders>
              <w:top w:val="single" w:sz="4" w:space="0" w:color="auto"/>
              <w:left w:val="single" w:sz="4" w:space="0" w:color="auto"/>
              <w:bottom w:val="single" w:sz="4" w:space="0" w:color="auto"/>
              <w:right w:val="single" w:sz="4" w:space="0" w:color="auto"/>
            </w:tcBorders>
          </w:tcPr>
          <w:p w14:paraId="4CE12314" w14:textId="2991C003" w:rsidR="003A3FF3" w:rsidRPr="00E6480F" w:rsidRDefault="003A3FF3" w:rsidP="003A3FF3">
            <w:pPr>
              <w:suppressAutoHyphens/>
              <w:autoSpaceDN w:val="0"/>
              <w:textAlignment w:val="baseline"/>
              <w:rPr>
                <w:rFonts w:ascii="Times New Roman" w:eastAsia="Times New Roman" w:hAnsi="Times New Roman" w:cs="Times New Roman"/>
                <w:color w:val="000000" w:themeColor="text1"/>
                <w:sz w:val="24"/>
                <w:szCs w:val="24"/>
                <w:lang w:eastAsia="lt-LT"/>
              </w:rPr>
            </w:pPr>
            <w:proofErr w:type="spellStart"/>
            <w:r w:rsidRPr="00E6480F">
              <w:rPr>
                <w:rFonts w:ascii="Times New Roman" w:eastAsia="Times New Roman" w:hAnsi="Times New Roman" w:cs="Times New Roman"/>
                <w:color w:val="000000" w:themeColor="text1"/>
                <w:sz w:val="24"/>
                <w:szCs w:val="24"/>
                <w:lang w:eastAsia="lt-LT"/>
              </w:rPr>
              <w:t>Panaudojant</w:t>
            </w:r>
            <w:proofErr w:type="spellEnd"/>
            <w:r w:rsidRPr="00E6480F">
              <w:rPr>
                <w:rFonts w:ascii="Times New Roman" w:eastAsia="Times New Roman" w:hAnsi="Times New Roman" w:cs="Times New Roman"/>
                <w:color w:val="000000" w:themeColor="text1"/>
                <w:sz w:val="24"/>
                <w:szCs w:val="24"/>
                <w:lang w:eastAsia="lt-LT"/>
              </w:rPr>
              <w:t xml:space="preserve"> UP </w:t>
            </w:r>
            <w:proofErr w:type="spellStart"/>
            <w:r w:rsidRPr="00E6480F">
              <w:rPr>
                <w:rFonts w:ascii="Times New Roman" w:eastAsia="Times New Roman" w:hAnsi="Times New Roman" w:cs="Times New Roman"/>
                <w:color w:val="000000" w:themeColor="text1"/>
                <w:sz w:val="24"/>
                <w:szCs w:val="24"/>
                <w:lang w:eastAsia="lt-LT"/>
              </w:rPr>
              <w:t>pagalbos</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mokiniui</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valandas</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sudarytos</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mobilios</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grupės</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pagrindiniame</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ugdyme</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pasir</w:t>
            </w:r>
            <w:r w:rsidR="00361D43" w:rsidRPr="00E6480F">
              <w:rPr>
                <w:rFonts w:ascii="Times New Roman" w:eastAsia="Times New Roman" w:hAnsi="Times New Roman" w:cs="Times New Roman"/>
                <w:color w:val="000000" w:themeColor="text1"/>
                <w:sz w:val="24"/>
                <w:szCs w:val="24"/>
                <w:lang w:eastAsia="lt-LT"/>
              </w:rPr>
              <w:t>e</w:t>
            </w:r>
            <w:r w:rsidR="00E8276D" w:rsidRPr="00E6480F">
              <w:rPr>
                <w:rFonts w:ascii="Times New Roman" w:eastAsia="Times New Roman" w:hAnsi="Times New Roman" w:cs="Times New Roman"/>
                <w:color w:val="000000" w:themeColor="text1"/>
                <w:sz w:val="24"/>
                <w:szCs w:val="24"/>
                <w:lang w:eastAsia="lt-LT"/>
              </w:rPr>
              <w:t>n</w:t>
            </w:r>
            <w:r w:rsidRPr="00E6480F">
              <w:rPr>
                <w:rFonts w:ascii="Times New Roman" w:eastAsia="Times New Roman" w:hAnsi="Times New Roman" w:cs="Times New Roman"/>
                <w:color w:val="000000" w:themeColor="text1"/>
                <w:sz w:val="24"/>
                <w:szCs w:val="24"/>
                <w:lang w:eastAsia="lt-LT"/>
              </w:rPr>
              <w:t>gimo</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egzaminams</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moduliai</w:t>
            </w:r>
            <w:proofErr w:type="spellEnd"/>
            <w:r w:rsidRPr="00E6480F">
              <w:rPr>
                <w:rFonts w:ascii="Times New Roman" w:eastAsia="Times New Roman" w:hAnsi="Times New Roman" w:cs="Times New Roman"/>
                <w:color w:val="000000" w:themeColor="text1"/>
                <w:sz w:val="24"/>
                <w:szCs w:val="24"/>
                <w:lang w:eastAsia="lt-LT"/>
              </w:rPr>
              <w:t xml:space="preserve"> – </w:t>
            </w:r>
            <w:proofErr w:type="spellStart"/>
            <w:r w:rsidRPr="00E6480F">
              <w:rPr>
                <w:rFonts w:ascii="Times New Roman" w:eastAsia="Times New Roman" w:hAnsi="Times New Roman" w:cs="Times New Roman"/>
                <w:color w:val="000000" w:themeColor="text1"/>
                <w:sz w:val="24"/>
                <w:szCs w:val="24"/>
                <w:lang w:eastAsia="lt-LT"/>
              </w:rPr>
              <w:t>viduriniame</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ugdyme</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Pravesta</w:t>
            </w:r>
            <w:proofErr w:type="spellEnd"/>
            <w:r w:rsidRPr="00E6480F">
              <w:rPr>
                <w:rFonts w:ascii="Times New Roman" w:eastAsia="Times New Roman" w:hAnsi="Times New Roman" w:cs="Times New Roman"/>
                <w:color w:val="000000" w:themeColor="text1"/>
                <w:sz w:val="24"/>
                <w:szCs w:val="24"/>
                <w:lang w:eastAsia="lt-LT"/>
              </w:rPr>
              <w:t xml:space="preserve"> 100 </w:t>
            </w:r>
            <w:proofErr w:type="spellStart"/>
            <w:r w:rsidRPr="00E6480F">
              <w:rPr>
                <w:rFonts w:ascii="Times New Roman" w:eastAsia="Times New Roman" w:hAnsi="Times New Roman" w:cs="Times New Roman"/>
                <w:color w:val="000000" w:themeColor="text1"/>
                <w:sz w:val="24"/>
                <w:szCs w:val="24"/>
                <w:lang w:eastAsia="lt-LT"/>
              </w:rPr>
              <w:t>konsultacijų</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nepasiek</w:t>
            </w:r>
            <w:r w:rsidR="00361D43" w:rsidRPr="00E6480F">
              <w:rPr>
                <w:rFonts w:ascii="Times New Roman" w:eastAsia="Times New Roman" w:hAnsi="Times New Roman" w:cs="Times New Roman"/>
                <w:color w:val="000000" w:themeColor="text1"/>
                <w:sz w:val="24"/>
                <w:szCs w:val="24"/>
                <w:lang w:eastAsia="lt-LT"/>
              </w:rPr>
              <w:t>u</w:t>
            </w:r>
            <w:r w:rsidRPr="00E6480F">
              <w:rPr>
                <w:rFonts w:ascii="Times New Roman" w:eastAsia="Times New Roman" w:hAnsi="Times New Roman" w:cs="Times New Roman"/>
                <w:color w:val="000000" w:themeColor="text1"/>
                <w:sz w:val="24"/>
                <w:szCs w:val="24"/>
                <w:lang w:eastAsia="lt-LT"/>
              </w:rPr>
              <w:t>siems</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pagrindinio</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lygmens</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devintokams</w:t>
            </w:r>
            <w:proofErr w:type="spellEnd"/>
            <w:r w:rsidR="00361D43" w:rsidRPr="00E6480F">
              <w:rPr>
                <w:rFonts w:ascii="Times New Roman" w:eastAsia="Times New Roman" w:hAnsi="Times New Roman" w:cs="Times New Roman"/>
                <w:color w:val="000000" w:themeColor="text1"/>
                <w:sz w:val="24"/>
                <w:szCs w:val="24"/>
                <w:lang w:eastAsia="lt-LT"/>
              </w:rPr>
              <w:t>,</w:t>
            </w:r>
            <w:r w:rsidRPr="00E6480F">
              <w:rPr>
                <w:rFonts w:ascii="Times New Roman" w:eastAsia="Times New Roman" w:hAnsi="Times New Roman" w:cs="Times New Roman"/>
                <w:color w:val="000000" w:themeColor="text1"/>
                <w:sz w:val="24"/>
                <w:szCs w:val="24"/>
                <w:lang w:eastAsia="lt-LT"/>
              </w:rPr>
              <w:t xml:space="preserve"> 910 </w:t>
            </w:r>
            <w:proofErr w:type="spellStart"/>
            <w:r w:rsidRPr="00E6480F">
              <w:rPr>
                <w:rFonts w:ascii="Times New Roman" w:eastAsia="Times New Roman" w:hAnsi="Times New Roman" w:cs="Times New Roman"/>
                <w:color w:val="000000" w:themeColor="text1"/>
                <w:sz w:val="24"/>
                <w:szCs w:val="24"/>
                <w:lang w:eastAsia="lt-LT"/>
              </w:rPr>
              <w:t>papildomų</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konsultacijų</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norintiems</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pagerinti</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individualią</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pažangą</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mokiniams</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Panaudojant</w:t>
            </w:r>
            <w:proofErr w:type="spellEnd"/>
            <w:r w:rsidRPr="00E6480F">
              <w:rPr>
                <w:rFonts w:ascii="Times New Roman" w:eastAsia="Times New Roman" w:hAnsi="Times New Roman" w:cs="Times New Roman"/>
                <w:color w:val="000000" w:themeColor="text1"/>
                <w:sz w:val="24"/>
                <w:szCs w:val="24"/>
                <w:lang w:eastAsia="lt-LT"/>
              </w:rPr>
              <w:t xml:space="preserve"> ML </w:t>
            </w:r>
            <w:proofErr w:type="spellStart"/>
            <w:r w:rsidRPr="00E6480F">
              <w:rPr>
                <w:rFonts w:ascii="Times New Roman" w:eastAsia="Times New Roman" w:hAnsi="Times New Roman" w:cs="Times New Roman"/>
                <w:color w:val="000000" w:themeColor="text1"/>
                <w:sz w:val="24"/>
                <w:szCs w:val="24"/>
                <w:lang w:eastAsia="lt-LT"/>
              </w:rPr>
              <w:t>galimybes</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00361D43" w:rsidRPr="00E6480F">
              <w:rPr>
                <w:rFonts w:ascii="Times New Roman" w:eastAsia="Times New Roman" w:hAnsi="Times New Roman" w:cs="Times New Roman"/>
                <w:color w:val="000000" w:themeColor="text1"/>
                <w:sz w:val="24"/>
                <w:szCs w:val="24"/>
                <w:lang w:eastAsia="lt-LT"/>
              </w:rPr>
              <w:t>branduolio</w:t>
            </w:r>
            <w:proofErr w:type="spellEnd"/>
            <w:r w:rsidR="00361D43"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bendriesiems</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dalykams</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Viduriniame</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ugdyme</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suformuotos</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optimalios</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grupės</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Įgyvendina</w:t>
            </w:r>
            <w:r w:rsidR="00827A40" w:rsidRPr="00E6480F">
              <w:rPr>
                <w:rFonts w:ascii="Times New Roman" w:eastAsia="Times New Roman" w:hAnsi="Times New Roman" w:cs="Times New Roman"/>
                <w:color w:val="000000" w:themeColor="text1"/>
                <w:sz w:val="24"/>
                <w:szCs w:val="24"/>
                <w:lang w:eastAsia="lt-LT"/>
              </w:rPr>
              <w:t>mos</w:t>
            </w:r>
            <w:proofErr w:type="spellEnd"/>
            <w:r w:rsidR="00827A40"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gabių</w:t>
            </w:r>
            <w:proofErr w:type="spellEnd"/>
            <w:r w:rsidRPr="00E6480F">
              <w:rPr>
                <w:rFonts w:ascii="Times New Roman" w:eastAsia="Times New Roman" w:hAnsi="Times New Roman" w:cs="Times New Roman"/>
                <w:color w:val="000000" w:themeColor="text1"/>
                <w:sz w:val="24"/>
                <w:szCs w:val="24"/>
                <w:lang w:eastAsia="lt-LT"/>
              </w:rPr>
              <w:t xml:space="preserve"> </w:t>
            </w:r>
            <w:proofErr w:type="spellStart"/>
            <w:r w:rsidRPr="00E6480F">
              <w:rPr>
                <w:rFonts w:ascii="Times New Roman" w:eastAsia="Times New Roman" w:hAnsi="Times New Roman" w:cs="Times New Roman"/>
                <w:color w:val="000000" w:themeColor="text1"/>
                <w:sz w:val="24"/>
                <w:szCs w:val="24"/>
                <w:lang w:eastAsia="lt-LT"/>
              </w:rPr>
              <w:t>mokinių</w:t>
            </w:r>
            <w:proofErr w:type="spellEnd"/>
            <w:r w:rsidRPr="00E6480F">
              <w:rPr>
                <w:rFonts w:ascii="Times New Roman" w:eastAsia="Times New Roman" w:hAnsi="Times New Roman" w:cs="Times New Roman"/>
                <w:color w:val="000000" w:themeColor="text1"/>
                <w:sz w:val="24"/>
                <w:szCs w:val="24"/>
                <w:lang w:eastAsia="lt-LT"/>
              </w:rPr>
              <w:t xml:space="preserve"> “Academia” </w:t>
            </w:r>
            <w:proofErr w:type="spellStart"/>
            <w:r w:rsidRPr="00E6480F">
              <w:rPr>
                <w:rFonts w:ascii="Times New Roman" w:eastAsia="Times New Roman" w:hAnsi="Times New Roman" w:cs="Times New Roman"/>
                <w:color w:val="000000" w:themeColor="text1"/>
                <w:sz w:val="24"/>
                <w:szCs w:val="24"/>
                <w:lang w:eastAsia="lt-LT"/>
              </w:rPr>
              <w:t>veikl</w:t>
            </w:r>
            <w:r w:rsidR="00827A40" w:rsidRPr="00E6480F">
              <w:rPr>
                <w:rFonts w:ascii="Times New Roman" w:eastAsia="Times New Roman" w:hAnsi="Times New Roman" w:cs="Times New Roman"/>
                <w:color w:val="000000" w:themeColor="text1"/>
                <w:sz w:val="24"/>
                <w:szCs w:val="24"/>
                <w:lang w:eastAsia="lt-LT"/>
              </w:rPr>
              <w:t>o</w:t>
            </w:r>
            <w:r w:rsidRPr="00E6480F">
              <w:rPr>
                <w:rFonts w:ascii="Times New Roman" w:eastAsia="Times New Roman" w:hAnsi="Times New Roman" w:cs="Times New Roman"/>
                <w:color w:val="000000" w:themeColor="text1"/>
                <w:sz w:val="24"/>
                <w:szCs w:val="24"/>
                <w:lang w:eastAsia="lt-LT"/>
              </w:rPr>
              <w:t>s</w:t>
            </w:r>
            <w:proofErr w:type="spellEnd"/>
            <w:r w:rsidRPr="00E6480F">
              <w:rPr>
                <w:rFonts w:ascii="Times New Roman" w:eastAsia="Times New Roman" w:hAnsi="Times New Roman" w:cs="Times New Roman"/>
                <w:color w:val="000000" w:themeColor="text1"/>
                <w:sz w:val="24"/>
                <w:szCs w:val="24"/>
                <w:lang w:eastAsia="lt-LT"/>
              </w:rPr>
              <w:t>.</w:t>
            </w:r>
          </w:p>
        </w:tc>
      </w:tr>
      <w:tr w:rsidR="003F3E8B" w:rsidRPr="003F3E8B" w14:paraId="4C694529" w14:textId="77777777" w:rsidTr="003A3FF3">
        <w:tc>
          <w:tcPr>
            <w:tcW w:w="1986" w:type="dxa"/>
            <w:tcBorders>
              <w:top w:val="single" w:sz="4" w:space="0" w:color="000000"/>
              <w:left w:val="single" w:sz="4" w:space="0" w:color="000000"/>
              <w:bottom w:val="single" w:sz="4" w:space="0" w:color="000000"/>
              <w:right w:val="single" w:sz="4" w:space="0" w:color="000000"/>
            </w:tcBorders>
          </w:tcPr>
          <w:p w14:paraId="3BB18BF5" w14:textId="3D8B892D" w:rsidR="003F3E8B" w:rsidRPr="003F3E8B" w:rsidRDefault="003F3E8B" w:rsidP="003F3E8B">
            <w:pPr>
              <w:pStyle w:val="Sraopastraipa"/>
              <w:numPr>
                <w:ilvl w:val="1"/>
                <w:numId w:val="14"/>
              </w:numPr>
              <w:rPr>
                <w:color w:val="000000" w:themeColor="text1"/>
                <w:szCs w:val="24"/>
                <w:lang w:eastAsia="lt-LT"/>
              </w:rPr>
            </w:pPr>
            <w:r>
              <w:rPr>
                <w:color w:val="000000" w:themeColor="text1"/>
                <w:szCs w:val="24"/>
                <w:lang w:eastAsia="lt-LT"/>
              </w:rPr>
              <w:t xml:space="preserve">Organizuoti Tūkstantmečio mokyklos programos Joniškio </w:t>
            </w:r>
            <w:r>
              <w:rPr>
                <w:color w:val="000000" w:themeColor="text1"/>
                <w:szCs w:val="24"/>
                <w:lang w:eastAsia="lt-LT"/>
              </w:rPr>
              <w:lastRenderedPageBreak/>
              <w:t>„Aušros“ gimnazijos plano parengimą</w:t>
            </w:r>
          </w:p>
        </w:tc>
        <w:tc>
          <w:tcPr>
            <w:tcW w:w="2126" w:type="dxa"/>
            <w:tcBorders>
              <w:top w:val="single" w:sz="4" w:space="0" w:color="000000"/>
              <w:left w:val="single" w:sz="4" w:space="0" w:color="000000"/>
              <w:bottom w:val="single" w:sz="4" w:space="0" w:color="000000"/>
              <w:right w:val="single" w:sz="4" w:space="0" w:color="000000"/>
            </w:tcBorders>
          </w:tcPr>
          <w:p w14:paraId="255313AB" w14:textId="2DD54022" w:rsidR="003F3E8B" w:rsidRPr="00E6480F" w:rsidRDefault="003F3E8B" w:rsidP="003A3FF3">
            <w:pPr>
              <w:suppressAutoHyphens/>
              <w:autoSpaceDN w:val="0"/>
              <w:textAlignment w:val="baseline"/>
              <w:rPr>
                <w:rFonts w:ascii="Times New Roman" w:hAnsi="Times New Roman" w:cs="Times New Roman"/>
                <w:color w:val="000000" w:themeColor="text1"/>
                <w:sz w:val="24"/>
                <w:szCs w:val="24"/>
                <w:lang w:val="lt-LT" w:eastAsia="lt-LT"/>
              </w:rPr>
            </w:pPr>
            <w:r>
              <w:rPr>
                <w:rFonts w:ascii="Times New Roman" w:hAnsi="Times New Roman" w:cs="Times New Roman"/>
                <w:color w:val="000000" w:themeColor="text1"/>
                <w:sz w:val="24"/>
                <w:szCs w:val="24"/>
                <w:lang w:val="lt-LT" w:eastAsia="lt-LT"/>
              </w:rPr>
              <w:lastRenderedPageBreak/>
              <w:t>Parengtas TŪM Joniškio „Aušros“ gimnazijos planas.</w:t>
            </w:r>
          </w:p>
        </w:tc>
        <w:tc>
          <w:tcPr>
            <w:tcW w:w="2511" w:type="dxa"/>
            <w:tcBorders>
              <w:top w:val="single" w:sz="4" w:space="0" w:color="000000"/>
              <w:left w:val="single" w:sz="4" w:space="0" w:color="000000"/>
              <w:bottom w:val="single" w:sz="4" w:space="0" w:color="000000"/>
              <w:right w:val="single" w:sz="4" w:space="0" w:color="000000"/>
            </w:tcBorders>
          </w:tcPr>
          <w:p w14:paraId="7F263C8B" w14:textId="3C5011BF" w:rsidR="003F3E8B" w:rsidRPr="003F3E8B" w:rsidRDefault="003F3E8B" w:rsidP="003A3FF3">
            <w:pPr>
              <w:rPr>
                <w:rFonts w:ascii="Times New Roman" w:hAnsi="Times New Roman" w:cs="Times New Roman"/>
                <w:color w:val="000000" w:themeColor="text1"/>
                <w:sz w:val="24"/>
                <w:szCs w:val="24"/>
                <w:lang w:val="lt-LT" w:eastAsia="lt-LT"/>
              </w:rPr>
            </w:pPr>
            <w:r>
              <w:rPr>
                <w:rFonts w:ascii="Times New Roman" w:hAnsi="Times New Roman" w:cs="Times New Roman"/>
                <w:color w:val="000000" w:themeColor="text1"/>
                <w:sz w:val="24"/>
                <w:szCs w:val="24"/>
                <w:lang w:val="lt-LT" w:eastAsia="lt-LT"/>
              </w:rPr>
              <w:t>Įvertintas teigiamai ir patvirtintas.</w:t>
            </w:r>
          </w:p>
        </w:tc>
        <w:tc>
          <w:tcPr>
            <w:tcW w:w="3868" w:type="dxa"/>
            <w:tcBorders>
              <w:top w:val="single" w:sz="4" w:space="0" w:color="auto"/>
              <w:left w:val="single" w:sz="4" w:space="0" w:color="auto"/>
              <w:bottom w:val="single" w:sz="4" w:space="0" w:color="auto"/>
              <w:right w:val="single" w:sz="4" w:space="0" w:color="auto"/>
            </w:tcBorders>
          </w:tcPr>
          <w:p w14:paraId="78ED8DE3" w14:textId="559E8F15" w:rsidR="003F3E8B" w:rsidRPr="003F3E8B" w:rsidRDefault="003F3E8B" w:rsidP="003A3FF3">
            <w:pPr>
              <w:suppressAutoHyphens/>
              <w:autoSpaceDN w:val="0"/>
              <w:textAlignment w:val="baseline"/>
              <w:rPr>
                <w:rFonts w:ascii="Times New Roman" w:eastAsia="Times New Roman" w:hAnsi="Times New Roman" w:cs="Times New Roman"/>
                <w:color w:val="000000" w:themeColor="text1"/>
                <w:sz w:val="24"/>
                <w:szCs w:val="24"/>
                <w:lang w:val="lt-LT" w:eastAsia="lt-LT"/>
              </w:rPr>
            </w:pPr>
            <w:r>
              <w:rPr>
                <w:rFonts w:ascii="Times New Roman" w:eastAsia="Times New Roman" w:hAnsi="Times New Roman" w:cs="Times New Roman"/>
                <w:color w:val="000000" w:themeColor="text1"/>
                <w:sz w:val="24"/>
                <w:szCs w:val="24"/>
                <w:lang w:val="lt-LT" w:eastAsia="lt-LT"/>
              </w:rPr>
              <w:t>TŪM programos Joniškio „Aušros“ gimnazijos planas įvertintas teigiamai, patvirtintas ir skirtas finansavimas.</w:t>
            </w:r>
          </w:p>
        </w:tc>
      </w:tr>
    </w:tbl>
    <w:p w14:paraId="6BC2D3E6" w14:textId="0C34AB83" w:rsidR="003A3FF3" w:rsidRDefault="003A3FF3" w:rsidP="003770D8">
      <w:pPr>
        <w:suppressAutoHyphens/>
        <w:autoSpaceDN w:val="0"/>
        <w:spacing w:after="0" w:line="240" w:lineRule="auto"/>
        <w:ind w:left="720"/>
        <w:textAlignment w:val="baseline"/>
        <w:rPr>
          <w:rFonts w:ascii="Times New Roman" w:eastAsia="Times New Roman" w:hAnsi="Times New Roman" w:cs="Times New Roman"/>
          <w:b/>
          <w:bCs/>
          <w:color w:val="000000" w:themeColor="text1"/>
          <w:sz w:val="24"/>
          <w:szCs w:val="24"/>
          <w:lang w:val="lt-LT"/>
        </w:rPr>
      </w:pPr>
    </w:p>
    <w:p w14:paraId="660B0660" w14:textId="77777777" w:rsidR="003F3E8B" w:rsidRPr="00E6480F" w:rsidRDefault="003F3E8B" w:rsidP="003770D8">
      <w:pPr>
        <w:suppressAutoHyphens/>
        <w:autoSpaceDN w:val="0"/>
        <w:spacing w:after="0" w:line="240" w:lineRule="auto"/>
        <w:ind w:left="720"/>
        <w:textAlignment w:val="baseline"/>
        <w:rPr>
          <w:rFonts w:ascii="Times New Roman" w:eastAsia="Times New Roman" w:hAnsi="Times New Roman" w:cs="Times New Roman"/>
          <w:b/>
          <w:bCs/>
          <w:color w:val="000000" w:themeColor="text1"/>
          <w:sz w:val="24"/>
          <w:szCs w:val="24"/>
          <w:lang w:val="lt-LT"/>
        </w:rPr>
      </w:pPr>
    </w:p>
    <w:p w14:paraId="208EFF6E" w14:textId="595D12BD" w:rsidR="003770D8" w:rsidRPr="00E6480F" w:rsidRDefault="003770D8" w:rsidP="003F3E8B">
      <w:pPr>
        <w:jc w:val="center"/>
        <w:rPr>
          <w:rFonts w:ascii="Times New Roman" w:eastAsia="Times New Roman" w:hAnsi="Times New Roman" w:cs="Times New Roman"/>
          <w:b/>
          <w:bCs/>
          <w:color w:val="000000" w:themeColor="text1"/>
          <w:sz w:val="24"/>
          <w:szCs w:val="24"/>
          <w:lang w:val="lt-LT"/>
        </w:rPr>
      </w:pPr>
      <w:r w:rsidRPr="00E6480F">
        <w:rPr>
          <w:rFonts w:ascii="Times New Roman" w:eastAsia="Times New Roman" w:hAnsi="Times New Roman" w:cs="Times New Roman"/>
          <w:b/>
          <w:bCs/>
          <w:color w:val="000000" w:themeColor="text1"/>
          <w:sz w:val="24"/>
          <w:szCs w:val="24"/>
          <w:lang w:val="lt-LT"/>
        </w:rPr>
        <w:t>III SKYRIUS</w:t>
      </w:r>
    </w:p>
    <w:p w14:paraId="38854F28" w14:textId="77777777" w:rsidR="003770D8" w:rsidRPr="00E6480F" w:rsidRDefault="003770D8" w:rsidP="00861474">
      <w:pPr>
        <w:suppressAutoHyphens/>
        <w:autoSpaceDN w:val="0"/>
        <w:spacing w:after="0" w:line="240" w:lineRule="auto"/>
        <w:ind w:left="720" w:hanging="862"/>
        <w:jc w:val="center"/>
        <w:textAlignment w:val="baseline"/>
        <w:rPr>
          <w:rFonts w:ascii="Times New Roman" w:eastAsia="Times New Roman" w:hAnsi="Times New Roman" w:cs="Times New Roman"/>
          <w:b/>
          <w:bCs/>
          <w:color w:val="000000" w:themeColor="text1"/>
          <w:sz w:val="24"/>
          <w:szCs w:val="24"/>
          <w:lang w:val="lt-LT"/>
        </w:rPr>
      </w:pPr>
      <w:r w:rsidRPr="00E6480F">
        <w:rPr>
          <w:rFonts w:ascii="Times New Roman" w:eastAsia="Times New Roman" w:hAnsi="Times New Roman" w:cs="Times New Roman"/>
          <w:b/>
          <w:bCs/>
          <w:color w:val="000000" w:themeColor="text1"/>
          <w:sz w:val="24"/>
          <w:szCs w:val="24"/>
          <w:lang w:val="lt-LT"/>
        </w:rPr>
        <w:t>GEBĖJIMŲ ATLIKTI PAREIGYBĖS APRAŠYME NUSTATYTAS FUNKCIJAS</w:t>
      </w:r>
    </w:p>
    <w:p w14:paraId="28E9F4FB" w14:textId="4DC0ED64" w:rsidR="003770D8" w:rsidRPr="00E6480F" w:rsidRDefault="003770D8" w:rsidP="00861474">
      <w:pPr>
        <w:suppressAutoHyphens/>
        <w:autoSpaceDN w:val="0"/>
        <w:spacing w:after="0" w:line="240" w:lineRule="auto"/>
        <w:ind w:left="720" w:hanging="862"/>
        <w:jc w:val="center"/>
        <w:textAlignment w:val="baseline"/>
        <w:rPr>
          <w:rFonts w:ascii="Times New Roman" w:eastAsia="Times New Roman" w:hAnsi="Times New Roman" w:cs="Times New Roman"/>
          <w:b/>
          <w:bCs/>
          <w:color w:val="000000" w:themeColor="text1"/>
          <w:sz w:val="24"/>
          <w:szCs w:val="24"/>
          <w:lang w:val="lt-LT"/>
        </w:rPr>
      </w:pPr>
      <w:r w:rsidRPr="00E6480F">
        <w:rPr>
          <w:rFonts w:ascii="Times New Roman" w:eastAsia="Times New Roman" w:hAnsi="Times New Roman" w:cs="Times New Roman"/>
          <w:b/>
          <w:bCs/>
          <w:color w:val="000000" w:themeColor="text1"/>
          <w:sz w:val="24"/>
          <w:szCs w:val="24"/>
          <w:lang w:val="lt-LT"/>
        </w:rPr>
        <w:t>VERTINIMAS</w:t>
      </w:r>
    </w:p>
    <w:p w14:paraId="7D60050B" w14:textId="77777777" w:rsidR="003770D8" w:rsidRPr="00E6480F" w:rsidRDefault="003770D8" w:rsidP="003770D8">
      <w:pPr>
        <w:suppressAutoHyphens/>
        <w:autoSpaceDN w:val="0"/>
        <w:spacing w:after="0" w:line="240" w:lineRule="auto"/>
        <w:ind w:left="720" w:hanging="862"/>
        <w:jc w:val="center"/>
        <w:textAlignment w:val="baseline"/>
        <w:rPr>
          <w:rFonts w:ascii="Times New Roman" w:eastAsia="Times New Roman" w:hAnsi="Times New Roman" w:cs="Times New Roman"/>
          <w:b/>
          <w:bCs/>
          <w:color w:val="000000" w:themeColor="text1"/>
          <w:sz w:val="24"/>
          <w:szCs w:val="24"/>
          <w:lang w:val="lt-LT"/>
        </w:rPr>
      </w:pPr>
    </w:p>
    <w:p w14:paraId="326808BE" w14:textId="2FA91B08" w:rsidR="003770D8" w:rsidRPr="00E6480F" w:rsidRDefault="00861474" w:rsidP="00861474">
      <w:pPr>
        <w:suppressAutoHyphens/>
        <w:autoSpaceDN w:val="0"/>
        <w:spacing w:after="0" w:line="240" w:lineRule="auto"/>
        <w:ind w:left="720" w:hanging="1713"/>
        <w:textAlignment w:val="baseline"/>
        <w:rPr>
          <w:rFonts w:ascii="Times New Roman" w:eastAsia="Times New Roman" w:hAnsi="Times New Roman" w:cs="Times New Roman"/>
          <w:b/>
          <w:bCs/>
          <w:color w:val="000000" w:themeColor="text1"/>
          <w:sz w:val="24"/>
          <w:szCs w:val="24"/>
          <w:lang w:val="lt-LT"/>
        </w:rPr>
      </w:pPr>
      <w:r w:rsidRPr="00E6480F">
        <w:rPr>
          <w:rFonts w:ascii="Times New Roman" w:eastAsia="Times New Roman" w:hAnsi="Times New Roman" w:cs="Times New Roman"/>
          <w:b/>
          <w:bCs/>
          <w:color w:val="000000" w:themeColor="text1"/>
          <w:sz w:val="24"/>
          <w:szCs w:val="24"/>
          <w:lang w:val="lt-LT"/>
        </w:rPr>
        <w:t>3</w:t>
      </w:r>
      <w:r w:rsidR="003770D8" w:rsidRPr="00E6480F">
        <w:rPr>
          <w:rFonts w:ascii="Times New Roman" w:eastAsia="Times New Roman" w:hAnsi="Times New Roman" w:cs="Times New Roman"/>
          <w:b/>
          <w:bCs/>
          <w:color w:val="000000" w:themeColor="text1"/>
          <w:sz w:val="24"/>
          <w:szCs w:val="24"/>
          <w:lang w:val="lt-LT"/>
        </w:rPr>
        <w:t>. Gebėjimų atlikti pareigybės aprašyme nustatytas funkcijas vertinimas</w:t>
      </w:r>
    </w:p>
    <w:p w14:paraId="5C242668" w14:textId="77777777" w:rsidR="003770D8" w:rsidRPr="00E6480F" w:rsidRDefault="003770D8" w:rsidP="00861474">
      <w:pPr>
        <w:tabs>
          <w:tab w:val="left" w:pos="284"/>
        </w:tabs>
        <w:spacing w:line="240" w:lineRule="auto"/>
        <w:ind w:hanging="993"/>
        <w:jc w:val="both"/>
        <w:rPr>
          <w:rFonts w:ascii="Times New Roman" w:hAnsi="Times New Roman" w:cs="Times New Roman"/>
          <w:color w:val="000000" w:themeColor="text1"/>
          <w:sz w:val="16"/>
          <w:szCs w:val="16"/>
          <w:lang w:eastAsia="lt-LT"/>
        </w:rPr>
      </w:pPr>
      <w:r w:rsidRPr="00E6480F">
        <w:rPr>
          <w:rFonts w:ascii="Times New Roman" w:hAnsi="Times New Roman" w:cs="Times New Roman"/>
          <w:color w:val="000000" w:themeColor="text1"/>
          <w:sz w:val="16"/>
          <w:szCs w:val="16"/>
          <w:lang w:eastAsia="lt-LT"/>
        </w:rPr>
        <w:t>(</w:t>
      </w:r>
      <w:proofErr w:type="spellStart"/>
      <w:r w:rsidRPr="00E6480F">
        <w:rPr>
          <w:rFonts w:ascii="Times New Roman" w:hAnsi="Times New Roman" w:cs="Times New Roman"/>
          <w:color w:val="000000" w:themeColor="text1"/>
          <w:sz w:val="16"/>
          <w:szCs w:val="16"/>
          <w:lang w:eastAsia="lt-LT"/>
        </w:rPr>
        <w:t>pildoma</w:t>
      </w:r>
      <w:proofErr w:type="spellEnd"/>
      <w:r w:rsidRPr="00E6480F">
        <w:rPr>
          <w:rFonts w:ascii="Times New Roman" w:hAnsi="Times New Roman" w:cs="Times New Roman"/>
          <w:color w:val="000000" w:themeColor="text1"/>
          <w:sz w:val="16"/>
          <w:szCs w:val="16"/>
          <w:lang w:eastAsia="lt-LT"/>
        </w:rPr>
        <w:t xml:space="preserve">, </w:t>
      </w:r>
      <w:proofErr w:type="spellStart"/>
      <w:r w:rsidRPr="00E6480F">
        <w:rPr>
          <w:rFonts w:ascii="Times New Roman" w:hAnsi="Times New Roman" w:cs="Times New Roman"/>
          <w:color w:val="000000" w:themeColor="text1"/>
          <w:sz w:val="16"/>
          <w:szCs w:val="16"/>
          <w:lang w:eastAsia="lt-LT"/>
        </w:rPr>
        <w:t>aptariant</w:t>
      </w:r>
      <w:proofErr w:type="spellEnd"/>
      <w:r w:rsidRPr="00E6480F">
        <w:rPr>
          <w:rFonts w:ascii="Times New Roman" w:hAnsi="Times New Roman" w:cs="Times New Roman"/>
          <w:color w:val="000000" w:themeColor="text1"/>
          <w:sz w:val="16"/>
          <w:szCs w:val="16"/>
          <w:lang w:eastAsia="lt-LT"/>
        </w:rPr>
        <w:t xml:space="preserve"> </w:t>
      </w:r>
      <w:proofErr w:type="spellStart"/>
      <w:r w:rsidRPr="00E6480F">
        <w:rPr>
          <w:rFonts w:ascii="Times New Roman" w:hAnsi="Times New Roman" w:cs="Times New Roman"/>
          <w:color w:val="000000" w:themeColor="text1"/>
          <w:sz w:val="16"/>
          <w:szCs w:val="16"/>
          <w:lang w:eastAsia="lt-LT"/>
        </w:rPr>
        <w:t>ataskaitą</w:t>
      </w:r>
      <w:proofErr w:type="spellEnd"/>
      <w:r w:rsidRPr="00E6480F">
        <w:rPr>
          <w:rFonts w:ascii="Times New Roman" w:hAnsi="Times New Roman" w:cs="Times New Roman"/>
          <w:color w:val="000000" w:themeColor="text1"/>
          <w:sz w:val="16"/>
          <w:szCs w:val="16"/>
          <w:lang w:eastAsia="lt-LT"/>
        </w:rPr>
        <w:t>)</w:t>
      </w:r>
    </w:p>
    <w:tbl>
      <w:tblPr>
        <w:tblW w:w="10774" w:type="dxa"/>
        <w:tblInd w:w="-998" w:type="dxa"/>
        <w:tblCellMar>
          <w:left w:w="10" w:type="dxa"/>
          <w:right w:w="10" w:type="dxa"/>
        </w:tblCellMar>
        <w:tblLook w:val="04A0" w:firstRow="1" w:lastRow="0" w:firstColumn="1" w:lastColumn="0" w:noHBand="0" w:noVBand="1"/>
      </w:tblPr>
      <w:tblGrid>
        <w:gridCol w:w="7797"/>
        <w:gridCol w:w="2977"/>
      </w:tblGrid>
      <w:tr w:rsidR="00E6480F" w:rsidRPr="00E6480F" w14:paraId="5EDBCC87" w14:textId="77777777" w:rsidTr="000A6FBE">
        <w:trPr>
          <w:trHeight w:val="1"/>
        </w:trPr>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E24543" w14:textId="77777777" w:rsidR="003770D8" w:rsidRPr="00E6480F" w:rsidRDefault="003770D8" w:rsidP="000A6FBE">
            <w:pPr>
              <w:jc w:val="center"/>
              <w:rPr>
                <w:rFonts w:ascii="Times New Roman" w:hAnsi="Times New Roman" w:cs="Times New Roman"/>
                <w:color w:val="000000" w:themeColor="text1"/>
                <w:sz w:val="24"/>
                <w:szCs w:val="24"/>
              </w:rPr>
            </w:pPr>
            <w:proofErr w:type="spellStart"/>
            <w:r w:rsidRPr="00E6480F">
              <w:rPr>
                <w:rFonts w:ascii="Times New Roman" w:hAnsi="Times New Roman" w:cs="Times New Roman"/>
                <w:color w:val="000000" w:themeColor="text1"/>
                <w:szCs w:val="24"/>
              </w:rPr>
              <w:t>Vertinimo</w:t>
            </w:r>
            <w:proofErr w:type="spellEnd"/>
            <w:r w:rsidRPr="00E6480F">
              <w:rPr>
                <w:rFonts w:ascii="Times New Roman" w:hAnsi="Times New Roman" w:cs="Times New Roman"/>
                <w:color w:val="000000" w:themeColor="text1"/>
                <w:szCs w:val="24"/>
              </w:rPr>
              <w:t xml:space="preserve"> </w:t>
            </w:r>
            <w:proofErr w:type="spellStart"/>
            <w:r w:rsidRPr="00E6480F">
              <w:rPr>
                <w:rFonts w:ascii="Times New Roman" w:hAnsi="Times New Roman" w:cs="Times New Roman"/>
                <w:color w:val="000000" w:themeColor="text1"/>
                <w:szCs w:val="24"/>
              </w:rPr>
              <w:t>kriterijai</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88013F" w14:textId="77777777" w:rsidR="003770D8" w:rsidRPr="000F405A" w:rsidRDefault="003770D8" w:rsidP="000A6FBE">
            <w:pPr>
              <w:spacing w:after="0" w:line="240" w:lineRule="auto"/>
              <w:jc w:val="center"/>
              <w:rPr>
                <w:rFonts w:ascii="Times New Roman" w:hAnsi="Times New Roman" w:cs="Times New Roman"/>
                <w:color w:val="000000" w:themeColor="text1"/>
                <w:sz w:val="16"/>
                <w:szCs w:val="16"/>
                <w:lang w:val="de-DE"/>
              </w:rPr>
            </w:pPr>
            <w:r w:rsidRPr="000F405A">
              <w:rPr>
                <w:rFonts w:ascii="Times New Roman" w:hAnsi="Times New Roman" w:cs="Times New Roman"/>
                <w:color w:val="000000" w:themeColor="text1"/>
                <w:sz w:val="16"/>
                <w:szCs w:val="16"/>
                <w:lang w:val="de-DE"/>
              </w:rPr>
              <w:t>Pažymimas atitinkamas langelis:</w:t>
            </w:r>
          </w:p>
          <w:p w14:paraId="4CA48290" w14:textId="77777777" w:rsidR="003770D8" w:rsidRPr="000F405A" w:rsidRDefault="003770D8" w:rsidP="000A6FBE">
            <w:pPr>
              <w:spacing w:after="0" w:line="240" w:lineRule="auto"/>
              <w:jc w:val="center"/>
              <w:rPr>
                <w:rFonts w:ascii="Times New Roman" w:hAnsi="Times New Roman" w:cs="Times New Roman"/>
                <w:b/>
                <w:color w:val="000000" w:themeColor="text1"/>
                <w:sz w:val="16"/>
                <w:szCs w:val="16"/>
                <w:lang w:val="de-DE"/>
              </w:rPr>
            </w:pPr>
            <w:r w:rsidRPr="000F405A">
              <w:rPr>
                <w:rFonts w:ascii="Times New Roman" w:hAnsi="Times New Roman" w:cs="Times New Roman"/>
                <w:color w:val="000000" w:themeColor="text1"/>
                <w:sz w:val="16"/>
                <w:szCs w:val="16"/>
                <w:lang w:val="de-DE"/>
              </w:rPr>
              <w:t>1 – nepatenkinamai;</w:t>
            </w:r>
          </w:p>
          <w:p w14:paraId="5E319C63" w14:textId="77777777" w:rsidR="003770D8" w:rsidRPr="000F405A" w:rsidRDefault="003770D8" w:rsidP="000A6FBE">
            <w:pPr>
              <w:spacing w:after="0" w:line="240" w:lineRule="auto"/>
              <w:jc w:val="center"/>
              <w:rPr>
                <w:rFonts w:ascii="Times New Roman" w:hAnsi="Times New Roman" w:cs="Times New Roman"/>
                <w:color w:val="000000" w:themeColor="text1"/>
                <w:sz w:val="16"/>
                <w:szCs w:val="16"/>
                <w:lang w:val="de-DE"/>
              </w:rPr>
            </w:pPr>
            <w:r w:rsidRPr="000F405A">
              <w:rPr>
                <w:rFonts w:ascii="Times New Roman" w:hAnsi="Times New Roman" w:cs="Times New Roman"/>
                <w:color w:val="000000" w:themeColor="text1"/>
                <w:sz w:val="16"/>
                <w:szCs w:val="16"/>
                <w:lang w:val="de-DE"/>
              </w:rPr>
              <w:t>2 – patenkinamai;</w:t>
            </w:r>
          </w:p>
          <w:p w14:paraId="30496625" w14:textId="77777777" w:rsidR="003770D8" w:rsidRPr="00E6480F" w:rsidRDefault="003770D8" w:rsidP="000A6FBE">
            <w:pPr>
              <w:spacing w:after="0" w:line="240" w:lineRule="auto"/>
              <w:jc w:val="center"/>
              <w:rPr>
                <w:rFonts w:ascii="Times New Roman" w:hAnsi="Times New Roman" w:cs="Times New Roman"/>
                <w:b/>
                <w:color w:val="000000" w:themeColor="text1"/>
                <w:sz w:val="16"/>
                <w:szCs w:val="16"/>
              </w:rPr>
            </w:pPr>
            <w:r w:rsidRPr="00E6480F">
              <w:rPr>
                <w:rFonts w:ascii="Times New Roman" w:hAnsi="Times New Roman" w:cs="Times New Roman"/>
                <w:color w:val="000000" w:themeColor="text1"/>
                <w:sz w:val="16"/>
                <w:szCs w:val="16"/>
              </w:rPr>
              <w:t xml:space="preserve">3 – </w:t>
            </w:r>
            <w:proofErr w:type="spellStart"/>
            <w:proofErr w:type="gramStart"/>
            <w:r w:rsidRPr="00E6480F">
              <w:rPr>
                <w:rFonts w:ascii="Times New Roman" w:hAnsi="Times New Roman" w:cs="Times New Roman"/>
                <w:color w:val="000000" w:themeColor="text1"/>
                <w:sz w:val="16"/>
                <w:szCs w:val="16"/>
              </w:rPr>
              <w:t>gerai</w:t>
            </w:r>
            <w:proofErr w:type="spellEnd"/>
            <w:r w:rsidRPr="00E6480F">
              <w:rPr>
                <w:rFonts w:ascii="Times New Roman" w:hAnsi="Times New Roman" w:cs="Times New Roman"/>
                <w:color w:val="000000" w:themeColor="text1"/>
                <w:sz w:val="16"/>
                <w:szCs w:val="16"/>
              </w:rPr>
              <w:t>;</w:t>
            </w:r>
            <w:proofErr w:type="gramEnd"/>
          </w:p>
          <w:p w14:paraId="0AE06DAA" w14:textId="77777777" w:rsidR="003770D8" w:rsidRPr="00E6480F" w:rsidRDefault="003770D8" w:rsidP="000A6FBE">
            <w:pPr>
              <w:spacing w:after="0" w:line="240" w:lineRule="auto"/>
              <w:jc w:val="center"/>
              <w:rPr>
                <w:rFonts w:ascii="Times New Roman" w:hAnsi="Times New Roman" w:cs="Times New Roman"/>
                <w:color w:val="000000" w:themeColor="text1"/>
                <w:sz w:val="24"/>
                <w:szCs w:val="24"/>
              </w:rPr>
            </w:pPr>
            <w:r w:rsidRPr="00E6480F">
              <w:rPr>
                <w:rFonts w:ascii="Times New Roman" w:hAnsi="Times New Roman" w:cs="Times New Roman"/>
                <w:color w:val="000000" w:themeColor="text1"/>
                <w:sz w:val="16"/>
                <w:szCs w:val="16"/>
              </w:rPr>
              <w:t xml:space="preserve">4 – </w:t>
            </w:r>
            <w:proofErr w:type="spellStart"/>
            <w:r w:rsidRPr="00E6480F">
              <w:rPr>
                <w:rFonts w:ascii="Times New Roman" w:hAnsi="Times New Roman" w:cs="Times New Roman"/>
                <w:color w:val="000000" w:themeColor="text1"/>
                <w:sz w:val="16"/>
                <w:szCs w:val="16"/>
              </w:rPr>
              <w:t>labai</w:t>
            </w:r>
            <w:proofErr w:type="spellEnd"/>
            <w:r w:rsidRPr="00E6480F">
              <w:rPr>
                <w:rFonts w:ascii="Times New Roman" w:hAnsi="Times New Roman" w:cs="Times New Roman"/>
                <w:color w:val="000000" w:themeColor="text1"/>
                <w:sz w:val="16"/>
                <w:szCs w:val="16"/>
              </w:rPr>
              <w:t xml:space="preserve"> </w:t>
            </w:r>
            <w:proofErr w:type="spellStart"/>
            <w:r w:rsidRPr="00E6480F">
              <w:rPr>
                <w:rFonts w:ascii="Times New Roman" w:hAnsi="Times New Roman" w:cs="Times New Roman"/>
                <w:color w:val="000000" w:themeColor="text1"/>
                <w:sz w:val="16"/>
                <w:szCs w:val="16"/>
              </w:rPr>
              <w:t>gerai</w:t>
            </w:r>
            <w:proofErr w:type="spellEnd"/>
          </w:p>
        </w:tc>
      </w:tr>
      <w:tr w:rsidR="00E6480F" w:rsidRPr="00E6480F" w14:paraId="2BD54BCE" w14:textId="77777777" w:rsidTr="000A6FBE">
        <w:trPr>
          <w:trHeight w:val="1"/>
        </w:trPr>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42329B" w14:textId="77777777" w:rsidR="003770D8" w:rsidRPr="00E6480F" w:rsidRDefault="003770D8" w:rsidP="000A6FBE">
            <w:pPr>
              <w:jc w:val="both"/>
              <w:rPr>
                <w:rFonts w:ascii="Times New Roman" w:hAnsi="Times New Roman" w:cs="Times New Roman"/>
                <w:color w:val="000000" w:themeColor="text1"/>
                <w:szCs w:val="24"/>
              </w:rPr>
            </w:pPr>
            <w:r w:rsidRPr="00E6480F">
              <w:rPr>
                <w:rFonts w:ascii="Times New Roman" w:hAnsi="Times New Roman" w:cs="Times New Roman"/>
                <w:color w:val="000000" w:themeColor="text1"/>
                <w:szCs w:val="24"/>
              </w:rPr>
              <w:t xml:space="preserve">5.1. </w:t>
            </w:r>
            <w:proofErr w:type="spellStart"/>
            <w:r w:rsidRPr="00E6480F">
              <w:rPr>
                <w:rFonts w:ascii="Times New Roman" w:hAnsi="Times New Roman" w:cs="Times New Roman"/>
                <w:color w:val="000000" w:themeColor="text1"/>
                <w:szCs w:val="24"/>
              </w:rPr>
              <w:t>Informacijos</w:t>
            </w:r>
            <w:proofErr w:type="spellEnd"/>
            <w:r w:rsidRPr="00E6480F">
              <w:rPr>
                <w:rFonts w:ascii="Times New Roman" w:hAnsi="Times New Roman" w:cs="Times New Roman"/>
                <w:color w:val="000000" w:themeColor="text1"/>
                <w:szCs w:val="24"/>
              </w:rPr>
              <w:t xml:space="preserve"> </w:t>
            </w:r>
            <w:proofErr w:type="spellStart"/>
            <w:r w:rsidRPr="00E6480F">
              <w:rPr>
                <w:rFonts w:ascii="Times New Roman" w:hAnsi="Times New Roman" w:cs="Times New Roman"/>
                <w:color w:val="000000" w:themeColor="text1"/>
                <w:szCs w:val="24"/>
              </w:rPr>
              <w:t>ir</w:t>
            </w:r>
            <w:proofErr w:type="spellEnd"/>
            <w:r w:rsidRPr="00E6480F">
              <w:rPr>
                <w:rFonts w:ascii="Times New Roman" w:hAnsi="Times New Roman" w:cs="Times New Roman"/>
                <w:color w:val="000000" w:themeColor="text1"/>
                <w:szCs w:val="24"/>
              </w:rPr>
              <w:t xml:space="preserve"> </w:t>
            </w:r>
            <w:proofErr w:type="spellStart"/>
            <w:r w:rsidRPr="00E6480F">
              <w:rPr>
                <w:rFonts w:ascii="Times New Roman" w:hAnsi="Times New Roman" w:cs="Times New Roman"/>
                <w:color w:val="000000" w:themeColor="text1"/>
                <w:szCs w:val="24"/>
              </w:rPr>
              <w:t>situacijos</w:t>
            </w:r>
            <w:proofErr w:type="spellEnd"/>
            <w:r w:rsidRPr="00E6480F">
              <w:rPr>
                <w:rFonts w:ascii="Times New Roman" w:hAnsi="Times New Roman" w:cs="Times New Roman"/>
                <w:color w:val="000000" w:themeColor="text1"/>
                <w:szCs w:val="24"/>
              </w:rPr>
              <w:t xml:space="preserve"> </w:t>
            </w:r>
            <w:proofErr w:type="spellStart"/>
            <w:r w:rsidRPr="00E6480F">
              <w:rPr>
                <w:rFonts w:ascii="Times New Roman" w:hAnsi="Times New Roman" w:cs="Times New Roman"/>
                <w:color w:val="000000" w:themeColor="text1"/>
                <w:szCs w:val="24"/>
              </w:rPr>
              <w:t>valdymas</w:t>
            </w:r>
            <w:proofErr w:type="spellEnd"/>
            <w:r w:rsidRPr="00E6480F">
              <w:rPr>
                <w:rFonts w:ascii="Times New Roman" w:hAnsi="Times New Roman" w:cs="Times New Roman"/>
                <w:color w:val="000000" w:themeColor="text1"/>
                <w:szCs w:val="24"/>
              </w:rPr>
              <w:t xml:space="preserve"> </w:t>
            </w:r>
            <w:proofErr w:type="spellStart"/>
            <w:r w:rsidRPr="00E6480F">
              <w:rPr>
                <w:rFonts w:ascii="Times New Roman" w:hAnsi="Times New Roman" w:cs="Times New Roman"/>
                <w:color w:val="000000" w:themeColor="text1"/>
                <w:szCs w:val="24"/>
              </w:rPr>
              <w:t>atliekant</w:t>
            </w:r>
            <w:proofErr w:type="spellEnd"/>
            <w:r w:rsidRPr="00E6480F">
              <w:rPr>
                <w:rFonts w:ascii="Times New Roman" w:hAnsi="Times New Roman" w:cs="Times New Roman"/>
                <w:color w:val="000000" w:themeColor="text1"/>
                <w:szCs w:val="24"/>
              </w:rPr>
              <w:t xml:space="preserve"> </w:t>
            </w:r>
            <w:proofErr w:type="spellStart"/>
            <w:r w:rsidRPr="00E6480F">
              <w:rPr>
                <w:rFonts w:ascii="Times New Roman" w:hAnsi="Times New Roman" w:cs="Times New Roman"/>
                <w:color w:val="000000" w:themeColor="text1"/>
                <w:szCs w:val="24"/>
              </w:rPr>
              <w:t>funkcijas</w:t>
            </w:r>
            <w:proofErr w:type="spellEnd"/>
            <w:r w:rsidRPr="00E6480F">
              <w:rPr>
                <w:rFonts w:ascii="Times New Roman" w:hAnsi="Times New Roman" w:cs="Times New Roman"/>
                <w:b/>
                <w:color w:val="000000" w:themeColor="text1"/>
                <w:szCs w:val="24"/>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9C3CCC" w14:textId="77777777" w:rsidR="003770D8" w:rsidRPr="00E6480F" w:rsidRDefault="003770D8" w:rsidP="000A6FBE">
            <w:pPr>
              <w:rPr>
                <w:rFonts w:ascii="Times New Roman" w:hAnsi="Times New Roman" w:cs="Times New Roman"/>
                <w:color w:val="000000" w:themeColor="text1"/>
                <w:szCs w:val="24"/>
              </w:rPr>
            </w:pPr>
            <w:r w:rsidRPr="00E6480F">
              <w:rPr>
                <w:rFonts w:ascii="Times New Roman" w:hAnsi="Times New Roman" w:cs="Times New Roman"/>
                <w:color w:val="000000" w:themeColor="text1"/>
                <w:szCs w:val="24"/>
              </w:rPr>
              <w:t>1□      2□       3□       4□</w:t>
            </w:r>
          </w:p>
        </w:tc>
      </w:tr>
      <w:tr w:rsidR="00E6480F" w:rsidRPr="00E6480F" w14:paraId="30553115" w14:textId="77777777" w:rsidTr="000A6FBE">
        <w:trPr>
          <w:trHeight w:val="1"/>
        </w:trPr>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C9F4AE" w14:textId="77777777" w:rsidR="003770D8" w:rsidRPr="00E6480F" w:rsidRDefault="003770D8" w:rsidP="000A6FBE">
            <w:pPr>
              <w:jc w:val="both"/>
              <w:rPr>
                <w:rFonts w:ascii="Times New Roman" w:hAnsi="Times New Roman" w:cs="Times New Roman"/>
                <w:color w:val="000000" w:themeColor="text1"/>
                <w:szCs w:val="24"/>
              </w:rPr>
            </w:pPr>
            <w:r w:rsidRPr="00E6480F">
              <w:rPr>
                <w:rFonts w:ascii="Times New Roman" w:hAnsi="Times New Roman" w:cs="Times New Roman"/>
                <w:color w:val="000000" w:themeColor="text1"/>
                <w:szCs w:val="24"/>
              </w:rPr>
              <w:t xml:space="preserve">5.2. </w:t>
            </w:r>
            <w:proofErr w:type="spellStart"/>
            <w:r w:rsidRPr="00E6480F">
              <w:rPr>
                <w:rFonts w:ascii="Times New Roman" w:hAnsi="Times New Roman" w:cs="Times New Roman"/>
                <w:color w:val="000000" w:themeColor="text1"/>
                <w:szCs w:val="24"/>
              </w:rPr>
              <w:t>Išteklių</w:t>
            </w:r>
            <w:proofErr w:type="spellEnd"/>
            <w:r w:rsidRPr="00E6480F">
              <w:rPr>
                <w:rFonts w:ascii="Times New Roman" w:hAnsi="Times New Roman" w:cs="Times New Roman"/>
                <w:color w:val="000000" w:themeColor="text1"/>
                <w:szCs w:val="24"/>
              </w:rPr>
              <w:t xml:space="preserve"> (</w:t>
            </w:r>
            <w:proofErr w:type="spellStart"/>
            <w:r w:rsidRPr="00E6480F">
              <w:rPr>
                <w:rFonts w:ascii="Times New Roman" w:hAnsi="Times New Roman" w:cs="Times New Roman"/>
                <w:color w:val="000000" w:themeColor="text1"/>
                <w:szCs w:val="24"/>
              </w:rPr>
              <w:t>žmogiškųjų</w:t>
            </w:r>
            <w:proofErr w:type="spellEnd"/>
            <w:r w:rsidRPr="00E6480F">
              <w:rPr>
                <w:rFonts w:ascii="Times New Roman" w:hAnsi="Times New Roman" w:cs="Times New Roman"/>
                <w:color w:val="000000" w:themeColor="text1"/>
                <w:szCs w:val="24"/>
              </w:rPr>
              <w:t xml:space="preserve">, </w:t>
            </w:r>
            <w:proofErr w:type="spellStart"/>
            <w:r w:rsidRPr="00E6480F">
              <w:rPr>
                <w:rFonts w:ascii="Times New Roman" w:hAnsi="Times New Roman" w:cs="Times New Roman"/>
                <w:color w:val="000000" w:themeColor="text1"/>
                <w:szCs w:val="24"/>
              </w:rPr>
              <w:t>laiko</w:t>
            </w:r>
            <w:proofErr w:type="spellEnd"/>
            <w:r w:rsidRPr="00E6480F">
              <w:rPr>
                <w:rFonts w:ascii="Times New Roman" w:hAnsi="Times New Roman" w:cs="Times New Roman"/>
                <w:color w:val="000000" w:themeColor="text1"/>
                <w:szCs w:val="24"/>
              </w:rPr>
              <w:t xml:space="preserve"> </w:t>
            </w:r>
            <w:proofErr w:type="spellStart"/>
            <w:r w:rsidRPr="00E6480F">
              <w:rPr>
                <w:rFonts w:ascii="Times New Roman" w:hAnsi="Times New Roman" w:cs="Times New Roman"/>
                <w:color w:val="000000" w:themeColor="text1"/>
                <w:szCs w:val="24"/>
              </w:rPr>
              <w:t>ir</w:t>
            </w:r>
            <w:proofErr w:type="spellEnd"/>
            <w:r w:rsidRPr="00E6480F">
              <w:rPr>
                <w:rFonts w:ascii="Times New Roman" w:hAnsi="Times New Roman" w:cs="Times New Roman"/>
                <w:color w:val="000000" w:themeColor="text1"/>
                <w:szCs w:val="24"/>
              </w:rPr>
              <w:t xml:space="preserve"> </w:t>
            </w:r>
            <w:proofErr w:type="spellStart"/>
            <w:r w:rsidRPr="00E6480F">
              <w:rPr>
                <w:rFonts w:ascii="Times New Roman" w:hAnsi="Times New Roman" w:cs="Times New Roman"/>
                <w:color w:val="000000" w:themeColor="text1"/>
                <w:szCs w:val="24"/>
              </w:rPr>
              <w:t>materialinių</w:t>
            </w:r>
            <w:proofErr w:type="spellEnd"/>
            <w:r w:rsidRPr="00E6480F">
              <w:rPr>
                <w:rFonts w:ascii="Times New Roman" w:hAnsi="Times New Roman" w:cs="Times New Roman"/>
                <w:color w:val="000000" w:themeColor="text1"/>
                <w:szCs w:val="24"/>
              </w:rPr>
              <w:t xml:space="preserve">) </w:t>
            </w:r>
            <w:proofErr w:type="spellStart"/>
            <w:r w:rsidRPr="00E6480F">
              <w:rPr>
                <w:rFonts w:ascii="Times New Roman" w:hAnsi="Times New Roman" w:cs="Times New Roman"/>
                <w:color w:val="000000" w:themeColor="text1"/>
                <w:szCs w:val="24"/>
              </w:rPr>
              <w:t>paskirstymas</w:t>
            </w:r>
            <w:proofErr w:type="spellEnd"/>
            <w:r w:rsidRPr="00E6480F">
              <w:rPr>
                <w:rFonts w:ascii="Times New Roman" w:hAnsi="Times New Roman" w:cs="Times New Roman"/>
                <w:b/>
                <w:color w:val="000000" w:themeColor="text1"/>
                <w:szCs w:val="24"/>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BC7EB1" w14:textId="77777777" w:rsidR="003770D8" w:rsidRPr="00E6480F" w:rsidRDefault="003770D8" w:rsidP="000A6FBE">
            <w:pPr>
              <w:tabs>
                <w:tab w:val="left" w:pos="690"/>
              </w:tabs>
              <w:rPr>
                <w:rFonts w:ascii="Times New Roman" w:hAnsi="Times New Roman" w:cs="Times New Roman"/>
                <w:color w:val="000000" w:themeColor="text1"/>
                <w:szCs w:val="24"/>
              </w:rPr>
            </w:pPr>
            <w:r w:rsidRPr="00E6480F">
              <w:rPr>
                <w:rFonts w:ascii="Times New Roman" w:hAnsi="Times New Roman" w:cs="Times New Roman"/>
                <w:color w:val="000000" w:themeColor="text1"/>
                <w:szCs w:val="24"/>
              </w:rPr>
              <w:t>1□      2□       3□       4□</w:t>
            </w:r>
          </w:p>
        </w:tc>
      </w:tr>
      <w:tr w:rsidR="00E6480F" w:rsidRPr="00E6480F" w14:paraId="4ED4D7E8" w14:textId="77777777" w:rsidTr="000A6FBE">
        <w:trPr>
          <w:trHeight w:val="1"/>
        </w:trPr>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48B1DE" w14:textId="77777777" w:rsidR="003770D8" w:rsidRPr="00E6480F" w:rsidRDefault="003770D8" w:rsidP="000A6FBE">
            <w:pPr>
              <w:jc w:val="both"/>
              <w:rPr>
                <w:rFonts w:ascii="Times New Roman" w:hAnsi="Times New Roman" w:cs="Times New Roman"/>
                <w:color w:val="000000" w:themeColor="text1"/>
                <w:szCs w:val="24"/>
              </w:rPr>
            </w:pPr>
            <w:r w:rsidRPr="00E6480F">
              <w:rPr>
                <w:rFonts w:ascii="Times New Roman" w:hAnsi="Times New Roman" w:cs="Times New Roman"/>
                <w:color w:val="000000" w:themeColor="text1"/>
                <w:szCs w:val="24"/>
              </w:rPr>
              <w:t xml:space="preserve">5.3. </w:t>
            </w:r>
            <w:proofErr w:type="spellStart"/>
            <w:r w:rsidRPr="00E6480F">
              <w:rPr>
                <w:rFonts w:ascii="Times New Roman" w:hAnsi="Times New Roman" w:cs="Times New Roman"/>
                <w:color w:val="000000" w:themeColor="text1"/>
                <w:szCs w:val="24"/>
              </w:rPr>
              <w:t>Lyderystės</w:t>
            </w:r>
            <w:proofErr w:type="spellEnd"/>
            <w:r w:rsidRPr="00E6480F">
              <w:rPr>
                <w:rFonts w:ascii="Times New Roman" w:hAnsi="Times New Roman" w:cs="Times New Roman"/>
                <w:color w:val="000000" w:themeColor="text1"/>
                <w:szCs w:val="24"/>
              </w:rPr>
              <w:t xml:space="preserve"> </w:t>
            </w:r>
            <w:proofErr w:type="spellStart"/>
            <w:r w:rsidRPr="00E6480F">
              <w:rPr>
                <w:rFonts w:ascii="Times New Roman" w:hAnsi="Times New Roman" w:cs="Times New Roman"/>
                <w:color w:val="000000" w:themeColor="text1"/>
                <w:szCs w:val="24"/>
              </w:rPr>
              <w:t>ir</w:t>
            </w:r>
            <w:proofErr w:type="spellEnd"/>
            <w:r w:rsidRPr="00E6480F">
              <w:rPr>
                <w:rFonts w:ascii="Times New Roman" w:hAnsi="Times New Roman" w:cs="Times New Roman"/>
                <w:color w:val="000000" w:themeColor="text1"/>
                <w:szCs w:val="24"/>
              </w:rPr>
              <w:t xml:space="preserve"> </w:t>
            </w:r>
            <w:proofErr w:type="spellStart"/>
            <w:r w:rsidRPr="00E6480F">
              <w:rPr>
                <w:rFonts w:ascii="Times New Roman" w:hAnsi="Times New Roman" w:cs="Times New Roman"/>
                <w:color w:val="000000" w:themeColor="text1"/>
                <w:szCs w:val="24"/>
              </w:rPr>
              <w:t>vadovavimo</w:t>
            </w:r>
            <w:proofErr w:type="spellEnd"/>
            <w:r w:rsidRPr="00E6480F">
              <w:rPr>
                <w:rFonts w:ascii="Times New Roman" w:hAnsi="Times New Roman" w:cs="Times New Roman"/>
                <w:color w:val="000000" w:themeColor="text1"/>
                <w:szCs w:val="24"/>
              </w:rPr>
              <w:t xml:space="preserve"> </w:t>
            </w:r>
            <w:proofErr w:type="spellStart"/>
            <w:r w:rsidRPr="00E6480F">
              <w:rPr>
                <w:rFonts w:ascii="Times New Roman" w:hAnsi="Times New Roman" w:cs="Times New Roman"/>
                <w:color w:val="000000" w:themeColor="text1"/>
                <w:szCs w:val="24"/>
              </w:rPr>
              <w:t>efektyvumas</w:t>
            </w:r>
            <w:proofErr w:type="spellEnd"/>
            <w:r w:rsidRPr="00E6480F">
              <w:rPr>
                <w:rFonts w:ascii="Times New Roman" w:hAnsi="Times New Roman" w:cs="Times New Roman"/>
                <w:b/>
                <w:color w:val="000000" w:themeColor="text1"/>
                <w:szCs w:val="24"/>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DC772D" w14:textId="77777777" w:rsidR="003770D8" w:rsidRPr="00E6480F" w:rsidRDefault="003770D8" w:rsidP="000A6FBE">
            <w:pPr>
              <w:rPr>
                <w:rFonts w:ascii="Times New Roman" w:hAnsi="Times New Roman" w:cs="Times New Roman"/>
                <w:color w:val="000000" w:themeColor="text1"/>
                <w:szCs w:val="24"/>
              </w:rPr>
            </w:pPr>
            <w:r w:rsidRPr="00E6480F">
              <w:rPr>
                <w:rFonts w:ascii="Times New Roman" w:hAnsi="Times New Roman" w:cs="Times New Roman"/>
                <w:color w:val="000000" w:themeColor="text1"/>
                <w:szCs w:val="24"/>
              </w:rPr>
              <w:t>1□      2□       3□       4□</w:t>
            </w:r>
          </w:p>
        </w:tc>
      </w:tr>
      <w:tr w:rsidR="00E6480F" w:rsidRPr="00E6480F" w14:paraId="45AA9850" w14:textId="77777777" w:rsidTr="000A6FBE">
        <w:trPr>
          <w:trHeight w:val="1"/>
        </w:trPr>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6BC1F6" w14:textId="77777777" w:rsidR="003770D8" w:rsidRPr="00E6480F" w:rsidRDefault="003770D8" w:rsidP="000A6FBE">
            <w:pPr>
              <w:jc w:val="both"/>
              <w:rPr>
                <w:rFonts w:ascii="Times New Roman" w:hAnsi="Times New Roman" w:cs="Times New Roman"/>
                <w:color w:val="000000" w:themeColor="text1"/>
                <w:szCs w:val="24"/>
              </w:rPr>
            </w:pPr>
            <w:r w:rsidRPr="00E6480F">
              <w:rPr>
                <w:rFonts w:ascii="Times New Roman" w:hAnsi="Times New Roman" w:cs="Times New Roman"/>
                <w:color w:val="000000" w:themeColor="text1"/>
                <w:szCs w:val="24"/>
              </w:rPr>
              <w:t xml:space="preserve">5.4. </w:t>
            </w:r>
            <w:proofErr w:type="spellStart"/>
            <w:r w:rsidRPr="00E6480F">
              <w:rPr>
                <w:rFonts w:ascii="Times New Roman" w:hAnsi="Times New Roman" w:cs="Times New Roman"/>
                <w:color w:val="000000" w:themeColor="text1"/>
                <w:szCs w:val="24"/>
              </w:rPr>
              <w:t>Žinių</w:t>
            </w:r>
            <w:proofErr w:type="spellEnd"/>
            <w:r w:rsidRPr="00E6480F">
              <w:rPr>
                <w:rFonts w:ascii="Times New Roman" w:hAnsi="Times New Roman" w:cs="Times New Roman"/>
                <w:color w:val="000000" w:themeColor="text1"/>
                <w:szCs w:val="24"/>
              </w:rPr>
              <w:t xml:space="preserve">, </w:t>
            </w:r>
            <w:proofErr w:type="spellStart"/>
            <w:r w:rsidRPr="00E6480F">
              <w:rPr>
                <w:rFonts w:ascii="Times New Roman" w:hAnsi="Times New Roman" w:cs="Times New Roman"/>
                <w:color w:val="000000" w:themeColor="text1"/>
                <w:szCs w:val="24"/>
              </w:rPr>
              <w:t>gebėjimų</w:t>
            </w:r>
            <w:proofErr w:type="spellEnd"/>
            <w:r w:rsidRPr="00E6480F">
              <w:rPr>
                <w:rFonts w:ascii="Times New Roman" w:hAnsi="Times New Roman" w:cs="Times New Roman"/>
                <w:color w:val="000000" w:themeColor="text1"/>
                <w:szCs w:val="24"/>
              </w:rPr>
              <w:t xml:space="preserve"> </w:t>
            </w:r>
            <w:proofErr w:type="spellStart"/>
            <w:r w:rsidRPr="00E6480F">
              <w:rPr>
                <w:rFonts w:ascii="Times New Roman" w:hAnsi="Times New Roman" w:cs="Times New Roman"/>
                <w:color w:val="000000" w:themeColor="text1"/>
                <w:szCs w:val="24"/>
              </w:rPr>
              <w:t>ir</w:t>
            </w:r>
            <w:proofErr w:type="spellEnd"/>
            <w:r w:rsidRPr="00E6480F">
              <w:rPr>
                <w:rFonts w:ascii="Times New Roman" w:hAnsi="Times New Roman" w:cs="Times New Roman"/>
                <w:color w:val="000000" w:themeColor="text1"/>
                <w:szCs w:val="24"/>
              </w:rPr>
              <w:t xml:space="preserve"> </w:t>
            </w:r>
            <w:proofErr w:type="spellStart"/>
            <w:r w:rsidRPr="00E6480F">
              <w:rPr>
                <w:rFonts w:ascii="Times New Roman" w:hAnsi="Times New Roman" w:cs="Times New Roman"/>
                <w:color w:val="000000" w:themeColor="text1"/>
                <w:szCs w:val="24"/>
              </w:rPr>
              <w:t>įgūdžių</w:t>
            </w:r>
            <w:proofErr w:type="spellEnd"/>
            <w:r w:rsidRPr="00E6480F">
              <w:rPr>
                <w:rFonts w:ascii="Times New Roman" w:hAnsi="Times New Roman" w:cs="Times New Roman"/>
                <w:color w:val="000000" w:themeColor="text1"/>
                <w:szCs w:val="24"/>
              </w:rPr>
              <w:t xml:space="preserve"> </w:t>
            </w:r>
            <w:proofErr w:type="spellStart"/>
            <w:r w:rsidRPr="00E6480F">
              <w:rPr>
                <w:rFonts w:ascii="Times New Roman" w:hAnsi="Times New Roman" w:cs="Times New Roman"/>
                <w:color w:val="000000" w:themeColor="text1"/>
                <w:szCs w:val="24"/>
              </w:rPr>
              <w:t>panaudojimas</w:t>
            </w:r>
            <w:proofErr w:type="spellEnd"/>
            <w:r w:rsidRPr="00E6480F">
              <w:rPr>
                <w:rFonts w:ascii="Times New Roman" w:hAnsi="Times New Roman" w:cs="Times New Roman"/>
                <w:color w:val="000000" w:themeColor="text1"/>
                <w:szCs w:val="24"/>
              </w:rPr>
              <w:t xml:space="preserve">, </w:t>
            </w:r>
            <w:proofErr w:type="spellStart"/>
            <w:r w:rsidRPr="00E6480F">
              <w:rPr>
                <w:rFonts w:ascii="Times New Roman" w:hAnsi="Times New Roman" w:cs="Times New Roman"/>
                <w:color w:val="000000" w:themeColor="text1"/>
                <w:szCs w:val="24"/>
              </w:rPr>
              <w:t>atliekant</w:t>
            </w:r>
            <w:proofErr w:type="spellEnd"/>
            <w:r w:rsidRPr="00E6480F">
              <w:rPr>
                <w:rFonts w:ascii="Times New Roman" w:hAnsi="Times New Roman" w:cs="Times New Roman"/>
                <w:color w:val="000000" w:themeColor="text1"/>
                <w:szCs w:val="24"/>
              </w:rPr>
              <w:t xml:space="preserve"> </w:t>
            </w:r>
            <w:proofErr w:type="spellStart"/>
            <w:r w:rsidRPr="00E6480F">
              <w:rPr>
                <w:rFonts w:ascii="Times New Roman" w:hAnsi="Times New Roman" w:cs="Times New Roman"/>
                <w:color w:val="000000" w:themeColor="text1"/>
                <w:szCs w:val="24"/>
              </w:rPr>
              <w:t>funkcijas</w:t>
            </w:r>
            <w:proofErr w:type="spellEnd"/>
            <w:r w:rsidRPr="00E6480F">
              <w:rPr>
                <w:rFonts w:ascii="Times New Roman" w:hAnsi="Times New Roman" w:cs="Times New Roman"/>
                <w:color w:val="000000" w:themeColor="text1"/>
                <w:szCs w:val="24"/>
              </w:rPr>
              <w:t xml:space="preserve"> </w:t>
            </w:r>
            <w:proofErr w:type="spellStart"/>
            <w:r w:rsidRPr="00E6480F">
              <w:rPr>
                <w:rFonts w:ascii="Times New Roman" w:hAnsi="Times New Roman" w:cs="Times New Roman"/>
                <w:color w:val="000000" w:themeColor="text1"/>
                <w:szCs w:val="24"/>
              </w:rPr>
              <w:t>ir</w:t>
            </w:r>
            <w:proofErr w:type="spellEnd"/>
            <w:r w:rsidRPr="00E6480F">
              <w:rPr>
                <w:rFonts w:ascii="Times New Roman" w:hAnsi="Times New Roman" w:cs="Times New Roman"/>
                <w:color w:val="000000" w:themeColor="text1"/>
                <w:szCs w:val="24"/>
              </w:rPr>
              <w:t xml:space="preserve"> </w:t>
            </w:r>
            <w:proofErr w:type="spellStart"/>
            <w:r w:rsidRPr="00E6480F">
              <w:rPr>
                <w:rFonts w:ascii="Times New Roman" w:hAnsi="Times New Roman" w:cs="Times New Roman"/>
                <w:color w:val="000000" w:themeColor="text1"/>
                <w:szCs w:val="24"/>
              </w:rPr>
              <w:t>siekiant</w:t>
            </w:r>
            <w:proofErr w:type="spellEnd"/>
            <w:r w:rsidRPr="00E6480F">
              <w:rPr>
                <w:rFonts w:ascii="Times New Roman" w:hAnsi="Times New Roman" w:cs="Times New Roman"/>
                <w:color w:val="000000" w:themeColor="text1"/>
                <w:szCs w:val="24"/>
              </w:rPr>
              <w:t xml:space="preserve"> </w:t>
            </w:r>
            <w:proofErr w:type="spellStart"/>
            <w:r w:rsidRPr="00E6480F">
              <w:rPr>
                <w:rFonts w:ascii="Times New Roman" w:hAnsi="Times New Roman" w:cs="Times New Roman"/>
                <w:color w:val="000000" w:themeColor="text1"/>
                <w:szCs w:val="24"/>
              </w:rPr>
              <w:t>rezultatų</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FCDCAB" w14:textId="77777777" w:rsidR="003770D8" w:rsidRPr="00E6480F" w:rsidRDefault="003770D8" w:rsidP="000A6FBE">
            <w:pPr>
              <w:rPr>
                <w:rFonts w:ascii="Times New Roman" w:hAnsi="Times New Roman" w:cs="Times New Roman"/>
                <w:color w:val="000000" w:themeColor="text1"/>
                <w:szCs w:val="24"/>
              </w:rPr>
            </w:pPr>
            <w:r w:rsidRPr="00E6480F">
              <w:rPr>
                <w:rFonts w:ascii="Times New Roman" w:hAnsi="Times New Roman" w:cs="Times New Roman"/>
                <w:color w:val="000000" w:themeColor="text1"/>
                <w:szCs w:val="24"/>
              </w:rPr>
              <w:t>1□      2□       3□       4□</w:t>
            </w:r>
          </w:p>
        </w:tc>
      </w:tr>
      <w:tr w:rsidR="00E6480F" w:rsidRPr="00E6480F" w14:paraId="7A845B8D" w14:textId="77777777" w:rsidTr="000A6FBE">
        <w:trPr>
          <w:trHeight w:val="1"/>
        </w:trPr>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A20935" w14:textId="77777777" w:rsidR="003770D8" w:rsidRPr="00E6480F" w:rsidRDefault="003770D8" w:rsidP="000A6FBE">
            <w:pPr>
              <w:rPr>
                <w:rFonts w:ascii="Times New Roman" w:hAnsi="Times New Roman" w:cs="Times New Roman"/>
                <w:color w:val="000000" w:themeColor="text1"/>
                <w:szCs w:val="24"/>
              </w:rPr>
            </w:pPr>
            <w:r w:rsidRPr="00E6480F">
              <w:rPr>
                <w:rFonts w:ascii="Times New Roman" w:hAnsi="Times New Roman" w:cs="Times New Roman"/>
                <w:color w:val="000000" w:themeColor="text1"/>
                <w:szCs w:val="24"/>
              </w:rPr>
              <w:t xml:space="preserve">5.5. </w:t>
            </w:r>
            <w:proofErr w:type="spellStart"/>
            <w:r w:rsidRPr="00E6480F">
              <w:rPr>
                <w:rFonts w:ascii="Times New Roman" w:hAnsi="Times New Roman" w:cs="Times New Roman"/>
                <w:color w:val="000000" w:themeColor="text1"/>
                <w:szCs w:val="24"/>
              </w:rPr>
              <w:t>Bendras</w:t>
            </w:r>
            <w:proofErr w:type="spellEnd"/>
            <w:r w:rsidRPr="00E6480F">
              <w:rPr>
                <w:rFonts w:ascii="Times New Roman" w:hAnsi="Times New Roman" w:cs="Times New Roman"/>
                <w:color w:val="000000" w:themeColor="text1"/>
                <w:szCs w:val="24"/>
              </w:rPr>
              <w:t xml:space="preserve"> </w:t>
            </w:r>
            <w:proofErr w:type="spellStart"/>
            <w:r w:rsidRPr="00E6480F">
              <w:rPr>
                <w:rFonts w:ascii="Times New Roman" w:hAnsi="Times New Roman" w:cs="Times New Roman"/>
                <w:color w:val="000000" w:themeColor="text1"/>
                <w:szCs w:val="24"/>
              </w:rPr>
              <w:t>įvertinimas</w:t>
            </w:r>
            <w:proofErr w:type="spellEnd"/>
            <w:r w:rsidRPr="00E6480F">
              <w:rPr>
                <w:rFonts w:ascii="Times New Roman" w:hAnsi="Times New Roman" w:cs="Times New Roman"/>
                <w:color w:val="000000" w:themeColor="text1"/>
                <w:szCs w:val="24"/>
              </w:rPr>
              <w:t xml:space="preserve"> (</w:t>
            </w:r>
            <w:proofErr w:type="spellStart"/>
            <w:r w:rsidRPr="00E6480F">
              <w:rPr>
                <w:rFonts w:ascii="Times New Roman" w:hAnsi="Times New Roman" w:cs="Times New Roman"/>
                <w:color w:val="000000" w:themeColor="text1"/>
                <w:szCs w:val="24"/>
              </w:rPr>
              <w:t>pažymimas</w:t>
            </w:r>
            <w:proofErr w:type="spellEnd"/>
            <w:r w:rsidRPr="00E6480F">
              <w:rPr>
                <w:rFonts w:ascii="Times New Roman" w:hAnsi="Times New Roman" w:cs="Times New Roman"/>
                <w:color w:val="000000" w:themeColor="text1"/>
                <w:szCs w:val="24"/>
              </w:rPr>
              <w:t xml:space="preserve"> </w:t>
            </w:r>
            <w:proofErr w:type="spellStart"/>
            <w:r w:rsidRPr="00E6480F">
              <w:rPr>
                <w:rFonts w:ascii="Times New Roman" w:hAnsi="Times New Roman" w:cs="Times New Roman"/>
                <w:color w:val="000000" w:themeColor="text1"/>
                <w:szCs w:val="24"/>
              </w:rPr>
              <w:t>vidurkis</w:t>
            </w:r>
            <w:proofErr w:type="spellEnd"/>
            <w:r w:rsidRPr="00E6480F">
              <w:rPr>
                <w:rFonts w:ascii="Times New Roman" w:hAnsi="Times New Roman" w:cs="Times New Roman"/>
                <w:color w:val="000000" w:themeColor="text1"/>
                <w:szCs w:val="24"/>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480F6B" w14:textId="77777777" w:rsidR="003770D8" w:rsidRPr="00E6480F" w:rsidRDefault="003770D8" w:rsidP="000A6FBE">
            <w:pPr>
              <w:rPr>
                <w:rFonts w:ascii="Times New Roman" w:hAnsi="Times New Roman" w:cs="Times New Roman"/>
                <w:color w:val="000000" w:themeColor="text1"/>
                <w:szCs w:val="24"/>
              </w:rPr>
            </w:pPr>
            <w:r w:rsidRPr="00E6480F">
              <w:rPr>
                <w:rFonts w:ascii="Times New Roman" w:hAnsi="Times New Roman" w:cs="Times New Roman"/>
                <w:color w:val="000000" w:themeColor="text1"/>
                <w:szCs w:val="24"/>
              </w:rPr>
              <w:t>1□      2□       3□       4□</w:t>
            </w:r>
          </w:p>
        </w:tc>
      </w:tr>
    </w:tbl>
    <w:p w14:paraId="3D9BC8D2" w14:textId="77777777" w:rsidR="00861474" w:rsidRPr="00E6480F" w:rsidRDefault="00861474" w:rsidP="003A3FF3">
      <w:pPr>
        <w:spacing w:after="0"/>
        <w:rPr>
          <w:rFonts w:ascii="Times New Roman" w:hAnsi="Times New Roman" w:cs="Times New Roman"/>
          <w:b/>
          <w:color w:val="000000" w:themeColor="text1"/>
          <w:sz w:val="24"/>
          <w:szCs w:val="24"/>
          <w:lang w:eastAsia="lt-LT"/>
        </w:rPr>
      </w:pPr>
    </w:p>
    <w:p w14:paraId="26194F24" w14:textId="77777777" w:rsidR="00861474" w:rsidRPr="00E6480F" w:rsidRDefault="00861474" w:rsidP="003770D8">
      <w:pPr>
        <w:spacing w:after="0"/>
        <w:jc w:val="center"/>
        <w:rPr>
          <w:rFonts w:ascii="Times New Roman" w:hAnsi="Times New Roman" w:cs="Times New Roman"/>
          <w:b/>
          <w:color w:val="000000" w:themeColor="text1"/>
          <w:sz w:val="24"/>
          <w:szCs w:val="24"/>
          <w:lang w:eastAsia="lt-LT"/>
        </w:rPr>
      </w:pPr>
    </w:p>
    <w:p w14:paraId="55417A3E" w14:textId="1C73EB5F" w:rsidR="003770D8" w:rsidRPr="00E6480F" w:rsidRDefault="003770D8" w:rsidP="003770D8">
      <w:pPr>
        <w:spacing w:after="0"/>
        <w:jc w:val="center"/>
        <w:rPr>
          <w:rFonts w:ascii="Times New Roman" w:hAnsi="Times New Roman" w:cs="Times New Roman"/>
          <w:b/>
          <w:color w:val="000000" w:themeColor="text1"/>
          <w:sz w:val="24"/>
          <w:szCs w:val="24"/>
          <w:lang w:val="lt-LT" w:eastAsia="lt-LT"/>
        </w:rPr>
      </w:pPr>
      <w:r w:rsidRPr="00E6480F">
        <w:rPr>
          <w:rFonts w:ascii="Times New Roman" w:hAnsi="Times New Roman" w:cs="Times New Roman"/>
          <w:b/>
          <w:color w:val="000000" w:themeColor="text1"/>
          <w:sz w:val="24"/>
          <w:szCs w:val="24"/>
          <w:lang w:eastAsia="lt-LT"/>
        </w:rPr>
        <w:t>IV SKYRIUS</w:t>
      </w:r>
    </w:p>
    <w:p w14:paraId="4BFB87F8" w14:textId="0D27EE8C" w:rsidR="003770D8" w:rsidRPr="00E6480F" w:rsidRDefault="003770D8" w:rsidP="003770D8">
      <w:pPr>
        <w:spacing w:after="0"/>
        <w:jc w:val="center"/>
        <w:rPr>
          <w:rFonts w:ascii="Times New Roman" w:hAnsi="Times New Roman" w:cs="Times New Roman"/>
          <w:b/>
          <w:color w:val="000000" w:themeColor="text1"/>
          <w:sz w:val="24"/>
          <w:szCs w:val="24"/>
          <w:lang w:val="lt-LT" w:eastAsia="lt-LT"/>
        </w:rPr>
      </w:pPr>
      <w:r w:rsidRPr="00E6480F">
        <w:rPr>
          <w:rFonts w:ascii="Times New Roman" w:hAnsi="Times New Roman" w:cs="Times New Roman"/>
          <w:b/>
          <w:color w:val="000000" w:themeColor="text1"/>
          <w:sz w:val="24"/>
          <w:szCs w:val="24"/>
          <w:lang w:val="lt-LT" w:eastAsia="lt-LT"/>
        </w:rPr>
        <w:t>PASIEKTŲ REZULTATŲ VYKDANT UŽDUOTIS ĮSIVERTINIMAS IR KOMPETENCIJŲ TOBULINIMAS</w:t>
      </w:r>
    </w:p>
    <w:p w14:paraId="4FF725FC" w14:textId="77777777" w:rsidR="006F0D82" w:rsidRPr="00E6480F" w:rsidRDefault="006F0D82" w:rsidP="003770D8">
      <w:pPr>
        <w:spacing w:after="0"/>
        <w:jc w:val="center"/>
        <w:rPr>
          <w:rFonts w:ascii="Times New Roman" w:hAnsi="Times New Roman" w:cs="Times New Roman"/>
          <w:b/>
          <w:color w:val="000000" w:themeColor="text1"/>
          <w:sz w:val="24"/>
          <w:szCs w:val="24"/>
          <w:lang w:val="lt-LT" w:eastAsia="lt-LT"/>
        </w:rPr>
      </w:pPr>
    </w:p>
    <w:p w14:paraId="0B9C2112" w14:textId="77777777" w:rsidR="003770D8" w:rsidRPr="00E6480F" w:rsidRDefault="003770D8" w:rsidP="006F0D82">
      <w:pPr>
        <w:spacing w:after="0"/>
        <w:ind w:hanging="993"/>
        <w:rPr>
          <w:rFonts w:ascii="Times New Roman" w:hAnsi="Times New Roman" w:cs="Times New Roman"/>
          <w:b/>
          <w:color w:val="000000" w:themeColor="text1"/>
          <w:sz w:val="24"/>
          <w:szCs w:val="24"/>
          <w:lang w:eastAsia="lt-LT"/>
        </w:rPr>
      </w:pPr>
      <w:r w:rsidRPr="00E6480F">
        <w:rPr>
          <w:rFonts w:ascii="Times New Roman" w:hAnsi="Times New Roman" w:cs="Times New Roman"/>
          <w:b/>
          <w:color w:val="000000" w:themeColor="text1"/>
          <w:sz w:val="24"/>
          <w:szCs w:val="24"/>
          <w:lang w:eastAsia="lt-LT"/>
        </w:rPr>
        <w:t xml:space="preserve">6. </w:t>
      </w:r>
      <w:proofErr w:type="spellStart"/>
      <w:r w:rsidRPr="00E6480F">
        <w:rPr>
          <w:rFonts w:ascii="Times New Roman" w:hAnsi="Times New Roman" w:cs="Times New Roman"/>
          <w:b/>
          <w:color w:val="000000" w:themeColor="text1"/>
          <w:sz w:val="24"/>
          <w:szCs w:val="24"/>
          <w:lang w:eastAsia="lt-LT"/>
        </w:rPr>
        <w:t>Pasiektų</w:t>
      </w:r>
      <w:proofErr w:type="spellEnd"/>
      <w:r w:rsidRPr="00E6480F">
        <w:rPr>
          <w:rFonts w:ascii="Times New Roman" w:hAnsi="Times New Roman" w:cs="Times New Roman"/>
          <w:b/>
          <w:color w:val="000000" w:themeColor="text1"/>
          <w:sz w:val="24"/>
          <w:szCs w:val="24"/>
          <w:lang w:eastAsia="lt-LT"/>
        </w:rPr>
        <w:t xml:space="preserve"> </w:t>
      </w:r>
      <w:proofErr w:type="spellStart"/>
      <w:r w:rsidRPr="00E6480F">
        <w:rPr>
          <w:rFonts w:ascii="Times New Roman" w:hAnsi="Times New Roman" w:cs="Times New Roman"/>
          <w:b/>
          <w:color w:val="000000" w:themeColor="text1"/>
          <w:sz w:val="24"/>
          <w:szCs w:val="24"/>
          <w:lang w:eastAsia="lt-LT"/>
        </w:rPr>
        <w:t>rezultatų</w:t>
      </w:r>
      <w:proofErr w:type="spellEnd"/>
      <w:r w:rsidRPr="00E6480F">
        <w:rPr>
          <w:rFonts w:ascii="Times New Roman" w:hAnsi="Times New Roman" w:cs="Times New Roman"/>
          <w:b/>
          <w:color w:val="000000" w:themeColor="text1"/>
          <w:sz w:val="24"/>
          <w:szCs w:val="24"/>
          <w:lang w:eastAsia="lt-LT"/>
        </w:rPr>
        <w:t xml:space="preserve"> </w:t>
      </w:r>
      <w:proofErr w:type="spellStart"/>
      <w:r w:rsidRPr="00E6480F">
        <w:rPr>
          <w:rFonts w:ascii="Times New Roman" w:hAnsi="Times New Roman" w:cs="Times New Roman"/>
          <w:b/>
          <w:color w:val="000000" w:themeColor="text1"/>
          <w:sz w:val="24"/>
          <w:szCs w:val="24"/>
          <w:lang w:eastAsia="lt-LT"/>
        </w:rPr>
        <w:t>vykdant</w:t>
      </w:r>
      <w:proofErr w:type="spellEnd"/>
      <w:r w:rsidRPr="00E6480F">
        <w:rPr>
          <w:rFonts w:ascii="Times New Roman" w:hAnsi="Times New Roman" w:cs="Times New Roman"/>
          <w:b/>
          <w:color w:val="000000" w:themeColor="text1"/>
          <w:sz w:val="24"/>
          <w:szCs w:val="24"/>
          <w:lang w:eastAsia="lt-LT"/>
        </w:rPr>
        <w:t xml:space="preserve"> </w:t>
      </w:r>
      <w:proofErr w:type="spellStart"/>
      <w:r w:rsidRPr="00E6480F">
        <w:rPr>
          <w:rFonts w:ascii="Times New Roman" w:hAnsi="Times New Roman" w:cs="Times New Roman"/>
          <w:b/>
          <w:color w:val="000000" w:themeColor="text1"/>
          <w:sz w:val="24"/>
          <w:szCs w:val="24"/>
          <w:lang w:eastAsia="lt-LT"/>
        </w:rPr>
        <w:t>užduotis</w:t>
      </w:r>
      <w:proofErr w:type="spellEnd"/>
      <w:r w:rsidRPr="00E6480F">
        <w:rPr>
          <w:rFonts w:ascii="Times New Roman" w:hAnsi="Times New Roman" w:cs="Times New Roman"/>
          <w:b/>
          <w:color w:val="000000" w:themeColor="text1"/>
          <w:sz w:val="24"/>
          <w:szCs w:val="24"/>
          <w:lang w:eastAsia="lt-LT"/>
        </w:rPr>
        <w:t xml:space="preserve"> </w:t>
      </w:r>
      <w:proofErr w:type="spellStart"/>
      <w:r w:rsidRPr="00E6480F">
        <w:rPr>
          <w:rFonts w:ascii="Times New Roman" w:hAnsi="Times New Roman" w:cs="Times New Roman"/>
          <w:b/>
          <w:color w:val="000000" w:themeColor="text1"/>
          <w:sz w:val="24"/>
          <w:szCs w:val="24"/>
          <w:lang w:eastAsia="lt-LT"/>
        </w:rPr>
        <w:t>įsivertinimas</w:t>
      </w:r>
      <w:proofErr w:type="spellEnd"/>
    </w:p>
    <w:tbl>
      <w:tblPr>
        <w:tblW w:w="10774" w:type="dxa"/>
        <w:tblInd w:w="-998" w:type="dxa"/>
        <w:tblCellMar>
          <w:left w:w="10" w:type="dxa"/>
          <w:right w:w="10" w:type="dxa"/>
        </w:tblCellMar>
        <w:tblLook w:val="04A0" w:firstRow="1" w:lastRow="0" w:firstColumn="1" w:lastColumn="0" w:noHBand="0" w:noVBand="1"/>
      </w:tblPr>
      <w:tblGrid>
        <w:gridCol w:w="7939"/>
        <w:gridCol w:w="2835"/>
      </w:tblGrid>
      <w:tr w:rsidR="00E6480F" w:rsidRPr="00E6480F" w14:paraId="1D050F6A" w14:textId="77777777" w:rsidTr="000A6FBE">
        <w:trPr>
          <w:trHeight w:val="23"/>
        </w:trPr>
        <w:tc>
          <w:tcPr>
            <w:tcW w:w="7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AD5932" w14:textId="77777777" w:rsidR="003770D8" w:rsidRPr="00E6480F" w:rsidRDefault="003770D8" w:rsidP="000A6FBE">
            <w:pPr>
              <w:jc w:val="center"/>
              <w:rPr>
                <w:rFonts w:ascii="Times New Roman" w:hAnsi="Times New Roman" w:cs="Times New Roman"/>
                <w:color w:val="000000" w:themeColor="text1"/>
                <w:szCs w:val="24"/>
                <w:lang w:eastAsia="lt-LT"/>
              </w:rPr>
            </w:pPr>
            <w:proofErr w:type="spellStart"/>
            <w:r w:rsidRPr="00E6480F">
              <w:rPr>
                <w:rFonts w:ascii="Times New Roman" w:hAnsi="Times New Roman" w:cs="Times New Roman"/>
                <w:color w:val="000000" w:themeColor="text1"/>
                <w:szCs w:val="24"/>
                <w:lang w:eastAsia="lt-LT"/>
              </w:rPr>
              <w:t>Užduočių</w:t>
            </w:r>
            <w:proofErr w:type="spellEnd"/>
            <w:r w:rsidRPr="00E6480F">
              <w:rPr>
                <w:rFonts w:ascii="Times New Roman" w:hAnsi="Times New Roman" w:cs="Times New Roman"/>
                <w:color w:val="000000" w:themeColor="text1"/>
                <w:szCs w:val="24"/>
                <w:lang w:eastAsia="lt-LT"/>
              </w:rPr>
              <w:t xml:space="preserve"> </w:t>
            </w:r>
            <w:proofErr w:type="spellStart"/>
            <w:r w:rsidRPr="00E6480F">
              <w:rPr>
                <w:rFonts w:ascii="Times New Roman" w:hAnsi="Times New Roman" w:cs="Times New Roman"/>
                <w:color w:val="000000" w:themeColor="text1"/>
                <w:szCs w:val="24"/>
                <w:lang w:eastAsia="lt-LT"/>
              </w:rPr>
              <w:t>įvykdymo</w:t>
            </w:r>
            <w:proofErr w:type="spellEnd"/>
            <w:r w:rsidRPr="00E6480F">
              <w:rPr>
                <w:rFonts w:ascii="Times New Roman" w:hAnsi="Times New Roman" w:cs="Times New Roman"/>
                <w:color w:val="000000" w:themeColor="text1"/>
                <w:szCs w:val="24"/>
                <w:lang w:eastAsia="lt-LT"/>
              </w:rPr>
              <w:t xml:space="preserve"> </w:t>
            </w:r>
            <w:proofErr w:type="spellStart"/>
            <w:r w:rsidRPr="00E6480F">
              <w:rPr>
                <w:rFonts w:ascii="Times New Roman" w:hAnsi="Times New Roman" w:cs="Times New Roman"/>
                <w:color w:val="000000" w:themeColor="text1"/>
                <w:szCs w:val="24"/>
                <w:lang w:eastAsia="lt-LT"/>
              </w:rPr>
              <w:t>aprašymas</w:t>
            </w:r>
            <w:proofErr w:type="spellEnd"/>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43D311" w14:textId="77777777" w:rsidR="003770D8" w:rsidRPr="00E6480F" w:rsidRDefault="003770D8" w:rsidP="000A6FBE">
            <w:pPr>
              <w:jc w:val="center"/>
              <w:rPr>
                <w:rFonts w:ascii="Times New Roman" w:hAnsi="Times New Roman" w:cs="Times New Roman"/>
                <w:color w:val="000000" w:themeColor="text1"/>
                <w:szCs w:val="24"/>
                <w:lang w:eastAsia="lt-LT"/>
              </w:rPr>
            </w:pPr>
            <w:proofErr w:type="spellStart"/>
            <w:r w:rsidRPr="00E6480F">
              <w:rPr>
                <w:rFonts w:ascii="Times New Roman" w:hAnsi="Times New Roman" w:cs="Times New Roman"/>
                <w:color w:val="000000" w:themeColor="text1"/>
                <w:szCs w:val="24"/>
                <w:lang w:eastAsia="lt-LT"/>
              </w:rPr>
              <w:t>Įsivertinimas</w:t>
            </w:r>
            <w:proofErr w:type="spellEnd"/>
          </w:p>
        </w:tc>
      </w:tr>
      <w:tr w:rsidR="00E6480F" w:rsidRPr="00E6480F" w14:paraId="2D47A32B" w14:textId="77777777" w:rsidTr="000A6FBE">
        <w:trPr>
          <w:trHeight w:val="23"/>
        </w:trPr>
        <w:tc>
          <w:tcPr>
            <w:tcW w:w="7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2D1FFC" w14:textId="732FC864" w:rsidR="003770D8" w:rsidRPr="00E6480F" w:rsidRDefault="003770D8" w:rsidP="000A6FBE">
            <w:pPr>
              <w:rPr>
                <w:rFonts w:ascii="Times New Roman" w:hAnsi="Times New Roman" w:cs="Times New Roman"/>
                <w:color w:val="000000" w:themeColor="text1"/>
                <w:szCs w:val="24"/>
              </w:rPr>
            </w:pPr>
            <w:r w:rsidRPr="00E6480F">
              <w:rPr>
                <w:rFonts w:ascii="Times New Roman" w:hAnsi="Times New Roman" w:cs="Times New Roman"/>
                <w:color w:val="000000" w:themeColor="text1"/>
                <w:szCs w:val="24"/>
                <w:lang w:eastAsia="lt-LT"/>
              </w:rPr>
              <w:t xml:space="preserve">6.1. </w:t>
            </w:r>
            <w:proofErr w:type="spellStart"/>
            <w:r w:rsidR="00AD3046" w:rsidRPr="00E6480F">
              <w:rPr>
                <w:rFonts w:ascii="Times New Roman" w:hAnsi="Times New Roman" w:cs="Times New Roman"/>
                <w:color w:val="000000" w:themeColor="text1"/>
                <w:szCs w:val="24"/>
                <w:lang w:eastAsia="lt-LT"/>
              </w:rPr>
              <w:t>Pasiekta</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kad</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daugumoje</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gimnazijoje</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atliktų</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pirkimų</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buvo</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taikomi</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žaliųjų</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pirkimų</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reikalavimai</w:t>
            </w:r>
            <w:proofErr w:type="spellEnd"/>
            <w:r w:rsidR="00AD3046" w:rsidRPr="00E6480F">
              <w:rPr>
                <w:rFonts w:ascii="Times New Roman" w:hAnsi="Times New Roman" w:cs="Times New Roman"/>
                <w:color w:val="000000" w:themeColor="text1"/>
                <w:szCs w:val="24"/>
                <w:lang w:eastAsia="lt-LT"/>
              </w:rPr>
              <w:t>.</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30F583" w14:textId="3DF3D2AF" w:rsidR="003770D8" w:rsidRPr="00E6480F" w:rsidRDefault="00AD3046" w:rsidP="000A6FBE">
            <w:pPr>
              <w:jc w:val="center"/>
              <w:rPr>
                <w:rFonts w:ascii="Times New Roman" w:hAnsi="Times New Roman" w:cs="Times New Roman"/>
                <w:color w:val="000000" w:themeColor="text1"/>
                <w:szCs w:val="24"/>
              </w:rPr>
            </w:pPr>
            <w:r w:rsidRPr="00E6480F">
              <w:rPr>
                <w:rFonts w:ascii="Times New Roman" w:hAnsi="Times New Roman" w:cs="Times New Roman"/>
                <w:color w:val="000000" w:themeColor="text1"/>
                <w:szCs w:val="24"/>
                <w:lang w:eastAsia="lt-LT"/>
              </w:rPr>
              <w:t>Gerai</w:t>
            </w:r>
          </w:p>
        </w:tc>
      </w:tr>
      <w:tr w:rsidR="00E6480F" w:rsidRPr="00E6480F" w14:paraId="71909293" w14:textId="77777777" w:rsidTr="000A6FBE">
        <w:trPr>
          <w:trHeight w:val="23"/>
        </w:trPr>
        <w:tc>
          <w:tcPr>
            <w:tcW w:w="7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4B76C6" w14:textId="727CC31B" w:rsidR="003770D8" w:rsidRPr="00E6480F" w:rsidRDefault="003770D8" w:rsidP="000A6FBE">
            <w:pPr>
              <w:rPr>
                <w:rFonts w:ascii="Times New Roman" w:hAnsi="Times New Roman" w:cs="Times New Roman"/>
                <w:color w:val="000000" w:themeColor="text1"/>
                <w:szCs w:val="24"/>
              </w:rPr>
            </w:pPr>
            <w:r w:rsidRPr="00E6480F">
              <w:rPr>
                <w:rFonts w:ascii="Times New Roman" w:hAnsi="Times New Roman" w:cs="Times New Roman"/>
                <w:color w:val="000000" w:themeColor="text1"/>
                <w:szCs w:val="24"/>
                <w:lang w:eastAsia="lt-LT"/>
              </w:rPr>
              <w:t xml:space="preserve">6.2. </w:t>
            </w:r>
            <w:proofErr w:type="spellStart"/>
            <w:r w:rsidR="00AD3046" w:rsidRPr="00E6480F">
              <w:rPr>
                <w:rFonts w:ascii="Times New Roman" w:hAnsi="Times New Roman" w:cs="Times New Roman"/>
                <w:color w:val="000000" w:themeColor="text1"/>
                <w:szCs w:val="24"/>
                <w:lang w:eastAsia="lt-LT"/>
              </w:rPr>
              <w:t>Pakeista</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pažangumo</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vertinimo</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tvarka</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Sudarytos</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sąlygos</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individualiai</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mokinių</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pažangai</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Efektyviai</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panaudojamos</w:t>
            </w:r>
            <w:proofErr w:type="spellEnd"/>
            <w:r w:rsidR="00AD3046" w:rsidRPr="00E6480F">
              <w:rPr>
                <w:rFonts w:ascii="Times New Roman" w:hAnsi="Times New Roman" w:cs="Times New Roman"/>
                <w:color w:val="000000" w:themeColor="text1"/>
                <w:szCs w:val="24"/>
                <w:lang w:eastAsia="lt-LT"/>
              </w:rPr>
              <w:t xml:space="preserve"> UP </w:t>
            </w:r>
            <w:proofErr w:type="spellStart"/>
            <w:r w:rsidR="00AD3046" w:rsidRPr="00E6480F">
              <w:rPr>
                <w:rFonts w:ascii="Times New Roman" w:hAnsi="Times New Roman" w:cs="Times New Roman"/>
                <w:color w:val="000000" w:themeColor="text1"/>
                <w:szCs w:val="24"/>
                <w:lang w:eastAsia="lt-LT"/>
              </w:rPr>
              <w:t>galimybės</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Gimnazija</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išlieka</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viena</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geriausiai</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aprūpinta</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mokymo</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priemonėmis</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ir</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įranga</w:t>
            </w:r>
            <w:proofErr w:type="spellEnd"/>
            <w:r w:rsidR="00AD3046" w:rsidRPr="00E6480F">
              <w:rPr>
                <w:rFonts w:ascii="Times New Roman" w:hAnsi="Times New Roman" w:cs="Times New Roman"/>
                <w:color w:val="000000" w:themeColor="text1"/>
                <w:szCs w:val="24"/>
                <w:lang w:eastAsia="lt-LT"/>
              </w:rPr>
              <w:t>.</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184EB6" w14:textId="77777777" w:rsidR="003770D8" w:rsidRPr="00E6480F" w:rsidRDefault="003770D8" w:rsidP="000A6FBE">
            <w:pPr>
              <w:jc w:val="center"/>
              <w:rPr>
                <w:rFonts w:ascii="Times New Roman" w:hAnsi="Times New Roman" w:cs="Times New Roman"/>
                <w:color w:val="000000" w:themeColor="text1"/>
                <w:szCs w:val="24"/>
              </w:rPr>
            </w:pPr>
            <w:proofErr w:type="spellStart"/>
            <w:r w:rsidRPr="00E6480F">
              <w:rPr>
                <w:rFonts w:ascii="Times New Roman" w:hAnsi="Times New Roman" w:cs="Times New Roman"/>
                <w:color w:val="000000" w:themeColor="text1"/>
                <w:szCs w:val="24"/>
                <w:lang w:eastAsia="lt-LT"/>
              </w:rPr>
              <w:t>Labai</w:t>
            </w:r>
            <w:proofErr w:type="spellEnd"/>
            <w:r w:rsidRPr="00E6480F">
              <w:rPr>
                <w:rFonts w:ascii="Times New Roman" w:hAnsi="Times New Roman" w:cs="Times New Roman"/>
                <w:color w:val="000000" w:themeColor="text1"/>
                <w:szCs w:val="24"/>
                <w:lang w:eastAsia="lt-LT"/>
              </w:rPr>
              <w:t xml:space="preserve"> </w:t>
            </w:r>
            <w:proofErr w:type="spellStart"/>
            <w:r w:rsidRPr="00E6480F">
              <w:rPr>
                <w:rFonts w:ascii="Times New Roman" w:hAnsi="Times New Roman" w:cs="Times New Roman"/>
                <w:color w:val="000000" w:themeColor="text1"/>
                <w:szCs w:val="24"/>
                <w:lang w:eastAsia="lt-LT"/>
              </w:rPr>
              <w:t>gerai</w:t>
            </w:r>
            <w:proofErr w:type="spellEnd"/>
          </w:p>
        </w:tc>
      </w:tr>
      <w:tr w:rsidR="00E6480F" w:rsidRPr="00E6480F" w14:paraId="0AF59ED8" w14:textId="77777777" w:rsidTr="000A6FBE">
        <w:trPr>
          <w:trHeight w:val="23"/>
        </w:trPr>
        <w:tc>
          <w:tcPr>
            <w:tcW w:w="7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541846" w14:textId="53AC571D" w:rsidR="003770D8" w:rsidRPr="00E6480F" w:rsidRDefault="003770D8" w:rsidP="000A6FBE">
            <w:pPr>
              <w:rPr>
                <w:rFonts w:ascii="Times New Roman" w:hAnsi="Times New Roman" w:cs="Times New Roman"/>
                <w:color w:val="000000" w:themeColor="text1"/>
                <w:szCs w:val="24"/>
                <w:lang w:val="en-GB"/>
              </w:rPr>
            </w:pPr>
            <w:r w:rsidRPr="00E6480F">
              <w:rPr>
                <w:rFonts w:ascii="Times New Roman" w:hAnsi="Times New Roman" w:cs="Times New Roman"/>
                <w:color w:val="000000" w:themeColor="text1"/>
                <w:szCs w:val="24"/>
                <w:lang w:val="en-GB" w:eastAsia="lt-LT"/>
              </w:rPr>
              <w:t xml:space="preserve">6.3. </w:t>
            </w:r>
            <w:proofErr w:type="spellStart"/>
            <w:r w:rsidR="00AD3046" w:rsidRPr="00E6480F">
              <w:rPr>
                <w:rFonts w:ascii="Times New Roman" w:hAnsi="Times New Roman" w:cs="Times New Roman"/>
                <w:color w:val="000000" w:themeColor="text1"/>
                <w:szCs w:val="24"/>
                <w:lang w:val="en-GB" w:eastAsia="lt-LT"/>
              </w:rPr>
              <w:t>Tęsiasi</w:t>
            </w:r>
            <w:proofErr w:type="spellEnd"/>
            <w:r w:rsidR="00AD3046" w:rsidRPr="00E6480F">
              <w:rPr>
                <w:rFonts w:ascii="Times New Roman" w:hAnsi="Times New Roman" w:cs="Times New Roman"/>
                <w:color w:val="000000" w:themeColor="text1"/>
                <w:szCs w:val="24"/>
                <w:lang w:val="en-GB" w:eastAsia="lt-LT"/>
              </w:rPr>
              <w:t xml:space="preserve"> </w:t>
            </w:r>
            <w:proofErr w:type="spellStart"/>
            <w:r w:rsidR="00AD3046" w:rsidRPr="00E6480F">
              <w:rPr>
                <w:rFonts w:ascii="Times New Roman" w:hAnsi="Times New Roman" w:cs="Times New Roman"/>
                <w:color w:val="000000" w:themeColor="text1"/>
                <w:szCs w:val="24"/>
                <w:lang w:val="en-GB" w:eastAsia="lt-LT"/>
              </w:rPr>
              <w:t>efektyvus</w:t>
            </w:r>
            <w:proofErr w:type="spellEnd"/>
            <w:r w:rsidR="00AD3046" w:rsidRPr="00E6480F">
              <w:rPr>
                <w:rFonts w:ascii="Times New Roman" w:hAnsi="Times New Roman" w:cs="Times New Roman"/>
                <w:color w:val="000000" w:themeColor="text1"/>
                <w:szCs w:val="24"/>
                <w:lang w:val="en-GB" w:eastAsia="lt-LT"/>
              </w:rPr>
              <w:t xml:space="preserve"> </w:t>
            </w:r>
            <w:proofErr w:type="spellStart"/>
            <w:r w:rsidR="00AD3046" w:rsidRPr="00E6480F">
              <w:rPr>
                <w:rFonts w:ascii="Times New Roman" w:hAnsi="Times New Roman" w:cs="Times New Roman"/>
                <w:color w:val="000000" w:themeColor="text1"/>
                <w:szCs w:val="24"/>
                <w:lang w:val="en-GB" w:eastAsia="lt-LT"/>
              </w:rPr>
              <w:t>gimnazijos</w:t>
            </w:r>
            <w:proofErr w:type="spellEnd"/>
            <w:r w:rsidR="00AD3046" w:rsidRPr="00E6480F">
              <w:rPr>
                <w:rFonts w:ascii="Times New Roman" w:hAnsi="Times New Roman" w:cs="Times New Roman"/>
                <w:color w:val="000000" w:themeColor="text1"/>
                <w:szCs w:val="24"/>
                <w:lang w:val="en-GB" w:eastAsia="lt-LT"/>
              </w:rPr>
              <w:t xml:space="preserve"> </w:t>
            </w:r>
            <w:proofErr w:type="spellStart"/>
            <w:r w:rsidR="00AD3046" w:rsidRPr="00E6480F">
              <w:rPr>
                <w:rFonts w:ascii="Times New Roman" w:hAnsi="Times New Roman" w:cs="Times New Roman"/>
                <w:color w:val="000000" w:themeColor="text1"/>
                <w:szCs w:val="24"/>
                <w:lang w:val="en-GB" w:eastAsia="lt-LT"/>
              </w:rPr>
              <w:t>administracijos</w:t>
            </w:r>
            <w:proofErr w:type="spellEnd"/>
            <w:r w:rsidR="00AD3046" w:rsidRPr="00E6480F">
              <w:rPr>
                <w:rFonts w:ascii="Times New Roman" w:hAnsi="Times New Roman" w:cs="Times New Roman"/>
                <w:color w:val="000000" w:themeColor="text1"/>
                <w:szCs w:val="24"/>
                <w:lang w:val="en-GB" w:eastAsia="lt-LT"/>
              </w:rPr>
              <w:t xml:space="preserve"> </w:t>
            </w:r>
            <w:proofErr w:type="spellStart"/>
            <w:r w:rsidR="00AD3046" w:rsidRPr="00E6480F">
              <w:rPr>
                <w:rFonts w:ascii="Times New Roman" w:hAnsi="Times New Roman" w:cs="Times New Roman"/>
                <w:color w:val="000000" w:themeColor="text1"/>
                <w:szCs w:val="24"/>
                <w:lang w:val="en-GB" w:eastAsia="lt-LT"/>
              </w:rPr>
              <w:t>komandinis</w:t>
            </w:r>
            <w:proofErr w:type="spellEnd"/>
            <w:r w:rsidR="00AD3046" w:rsidRPr="00E6480F">
              <w:rPr>
                <w:rFonts w:ascii="Times New Roman" w:hAnsi="Times New Roman" w:cs="Times New Roman"/>
                <w:color w:val="000000" w:themeColor="text1"/>
                <w:szCs w:val="24"/>
                <w:lang w:val="en-GB" w:eastAsia="lt-LT"/>
              </w:rPr>
              <w:t xml:space="preserve"> </w:t>
            </w:r>
            <w:proofErr w:type="spellStart"/>
            <w:r w:rsidR="00AD3046" w:rsidRPr="00E6480F">
              <w:rPr>
                <w:rFonts w:ascii="Times New Roman" w:hAnsi="Times New Roman" w:cs="Times New Roman"/>
                <w:color w:val="000000" w:themeColor="text1"/>
                <w:szCs w:val="24"/>
                <w:lang w:val="en-GB" w:eastAsia="lt-LT"/>
              </w:rPr>
              <w:t>darbas</w:t>
            </w:r>
            <w:proofErr w:type="spellEnd"/>
            <w:r w:rsidR="00AD3046" w:rsidRPr="00E6480F">
              <w:rPr>
                <w:rFonts w:ascii="Times New Roman" w:hAnsi="Times New Roman" w:cs="Times New Roman"/>
                <w:color w:val="000000" w:themeColor="text1"/>
                <w:szCs w:val="24"/>
                <w:lang w:val="en-GB" w:eastAsia="lt-LT"/>
              </w:rPr>
              <w:t xml:space="preserve"> </w:t>
            </w:r>
            <w:proofErr w:type="spellStart"/>
            <w:r w:rsidR="00AD3046" w:rsidRPr="00E6480F">
              <w:rPr>
                <w:rFonts w:ascii="Times New Roman" w:hAnsi="Times New Roman" w:cs="Times New Roman"/>
                <w:color w:val="000000" w:themeColor="text1"/>
                <w:szCs w:val="24"/>
                <w:lang w:val="en-GB" w:eastAsia="lt-LT"/>
              </w:rPr>
              <w:t>įgyvendinant</w:t>
            </w:r>
            <w:proofErr w:type="spellEnd"/>
            <w:r w:rsidR="00AD3046" w:rsidRPr="00E6480F">
              <w:rPr>
                <w:rFonts w:ascii="Times New Roman" w:hAnsi="Times New Roman" w:cs="Times New Roman"/>
                <w:color w:val="000000" w:themeColor="text1"/>
                <w:szCs w:val="24"/>
                <w:lang w:val="en-GB" w:eastAsia="lt-LT"/>
              </w:rPr>
              <w:t xml:space="preserve"> UP </w:t>
            </w:r>
            <w:proofErr w:type="spellStart"/>
            <w:r w:rsidR="00AD3046" w:rsidRPr="00E6480F">
              <w:rPr>
                <w:rFonts w:ascii="Times New Roman" w:hAnsi="Times New Roman" w:cs="Times New Roman"/>
                <w:color w:val="000000" w:themeColor="text1"/>
                <w:szCs w:val="24"/>
                <w:lang w:val="en-GB" w:eastAsia="lt-LT"/>
              </w:rPr>
              <w:t>ir</w:t>
            </w:r>
            <w:proofErr w:type="spellEnd"/>
            <w:r w:rsidR="00AD3046" w:rsidRPr="00E6480F">
              <w:rPr>
                <w:rFonts w:ascii="Times New Roman" w:hAnsi="Times New Roman" w:cs="Times New Roman"/>
                <w:color w:val="000000" w:themeColor="text1"/>
                <w:szCs w:val="24"/>
                <w:lang w:val="en-GB" w:eastAsia="lt-LT"/>
              </w:rPr>
              <w:t xml:space="preserve"> </w:t>
            </w:r>
            <w:proofErr w:type="spellStart"/>
            <w:r w:rsidR="00AD3046" w:rsidRPr="00E6480F">
              <w:rPr>
                <w:rFonts w:ascii="Times New Roman" w:hAnsi="Times New Roman" w:cs="Times New Roman"/>
                <w:color w:val="000000" w:themeColor="text1"/>
                <w:szCs w:val="24"/>
                <w:lang w:val="en-GB" w:eastAsia="lt-LT"/>
              </w:rPr>
              <w:t>veiklos</w:t>
            </w:r>
            <w:proofErr w:type="spellEnd"/>
            <w:r w:rsidR="00AD3046" w:rsidRPr="00E6480F">
              <w:rPr>
                <w:rFonts w:ascii="Times New Roman" w:hAnsi="Times New Roman" w:cs="Times New Roman"/>
                <w:color w:val="000000" w:themeColor="text1"/>
                <w:szCs w:val="24"/>
                <w:lang w:val="en-GB" w:eastAsia="lt-LT"/>
              </w:rPr>
              <w:t xml:space="preserve"> plano </w:t>
            </w:r>
            <w:proofErr w:type="spellStart"/>
            <w:r w:rsidR="00AD3046" w:rsidRPr="00E6480F">
              <w:rPr>
                <w:rFonts w:ascii="Times New Roman" w:hAnsi="Times New Roman" w:cs="Times New Roman"/>
                <w:color w:val="000000" w:themeColor="text1"/>
                <w:szCs w:val="24"/>
                <w:lang w:val="en-GB" w:eastAsia="lt-LT"/>
              </w:rPr>
              <w:t>priemones</w:t>
            </w:r>
            <w:proofErr w:type="spellEnd"/>
            <w:r w:rsidR="00AD3046" w:rsidRPr="00E6480F">
              <w:rPr>
                <w:rFonts w:ascii="Times New Roman" w:hAnsi="Times New Roman" w:cs="Times New Roman"/>
                <w:color w:val="000000" w:themeColor="text1"/>
                <w:szCs w:val="24"/>
                <w:lang w:val="en-GB" w:eastAsia="lt-LT"/>
              </w:rPr>
              <w:t xml:space="preserve">. </w:t>
            </w:r>
            <w:proofErr w:type="spellStart"/>
            <w:r w:rsidR="00AD3046" w:rsidRPr="00E6480F">
              <w:rPr>
                <w:rFonts w:ascii="Times New Roman" w:hAnsi="Times New Roman" w:cs="Times New Roman"/>
                <w:color w:val="000000" w:themeColor="text1"/>
                <w:szCs w:val="24"/>
                <w:lang w:val="en-GB" w:eastAsia="lt-LT"/>
              </w:rPr>
              <w:t>Didėja</w:t>
            </w:r>
            <w:proofErr w:type="spellEnd"/>
            <w:r w:rsidR="00AD3046" w:rsidRPr="00E6480F">
              <w:rPr>
                <w:rFonts w:ascii="Times New Roman" w:hAnsi="Times New Roman" w:cs="Times New Roman"/>
                <w:color w:val="000000" w:themeColor="text1"/>
                <w:szCs w:val="24"/>
                <w:lang w:val="en-GB" w:eastAsia="lt-LT"/>
              </w:rPr>
              <w:t xml:space="preserve"> </w:t>
            </w:r>
            <w:proofErr w:type="spellStart"/>
            <w:r w:rsidR="00AD3046" w:rsidRPr="00E6480F">
              <w:rPr>
                <w:rFonts w:ascii="Times New Roman" w:hAnsi="Times New Roman" w:cs="Times New Roman"/>
                <w:color w:val="000000" w:themeColor="text1"/>
                <w:szCs w:val="24"/>
                <w:lang w:val="en-GB" w:eastAsia="lt-LT"/>
              </w:rPr>
              <w:t>gimnazijos</w:t>
            </w:r>
            <w:proofErr w:type="spellEnd"/>
            <w:r w:rsidR="00AD3046" w:rsidRPr="00E6480F">
              <w:rPr>
                <w:rFonts w:ascii="Times New Roman" w:hAnsi="Times New Roman" w:cs="Times New Roman"/>
                <w:color w:val="000000" w:themeColor="text1"/>
                <w:szCs w:val="24"/>
                <w:lang w:val="en-GB" w:eastAsia="lt-LT"/>
              </w:rPr>
              <w:t xml:space="preserve"> </w:t>
            </w:r>
            <w:proofErr w:type="spellStart"/>
            <w:r w:rsidR="00AD3046" w:rsidRPr="00E6480F">
              <w:rPr>
                <w:rFonts w:ascii="Times New Roman" w:hAnsi="Times New Roman" w:cs="Times New Roman"/>
                <w:color w:val="000000" w:themeColor="text1"/>
                <w:szCs w:val="24"/>
                <w:lang w:val="en-GB" w:eastAsia="lt-LT"/>
              </w:rPr>
              <w:t>vaidmuo</w:t>
            </w:r>
            <w:proofErr w:type="spellEnd"/>
            <w:r w:rsidR="00AD3046" w:rsidRPr="00E6480F">
              <w:rPr>
                <w:rFonts w:ascii="Times New Roman" w:hAnsi="Times New Roman" w:cs="Times New Roman"/>
                <w:color w:val="000000" w:themeColor="text1"/>
                <w:szCs w:val="24"/>
                <w:lang w:val="en-GB" w:eastAsia="lt-LT"/>
              </w:rPr>
              <w:t xml:space="preserve"> </w:t>
            </w:r>
            <w:proofErr w:type="spellStart"/>
            <w:r w:rsidR="00AD3046" w:rsidRPr="00E6480F">
              <w:rPr>
                <w:rFonts w:ascii="Times New Roman" w:hAnsi="Times New Roman" w:cs="Times New Roman"/>
                <w:color w:val="000000" w:themeColor="text1"/>
                <w:szCs w:val="24"/>
                <w:lang w:val="en-GB" w:eastAsia="lt-LT"/>
              </w:rPr>
              <w:t>įgyvendinant</w:t>
            </w:r>
            <w:proofErr w:type="spellEnd"/>
            <w:r w:rsidR="00AD3046" w:rsidRPr="00E6480F">
              <w:rPr>
                <w:rFonts w:ascii="Times New Roman" w:hAnsi="Times New Roman" w:cs="Times New Roman"/>
                <w:color w:val="000000" w:themeColor="text1"/>
                <w:szCs w:val="24"/>
                <w:lang w:val="en-GB" w:eastAsia="lt-LT"/>
              </w:rPr>
              <w:t xml:space="preserve"> </w:t>
            </w:r>
            <w:proofErr w:type="spellStart"/>
            <w:r w:rsidR="00AD3046" w:rsidRPr="00E6480F">
              <w:rPr>
                <w:rFonts w:ascii="Times New Roman" w:hAnsi="Times New Roman" w:cs="Times New Roman"/>
                <w:color w:val="000000" w:themeColor="text1"/>
                <w:szCs w:val="24"/>
                <w:lang w:val="en-GB" w:eastAsia="lt-LT"/>
              </w:rPr>
              <w:t>bendrajį</w:t>
            </w:r>
            <w:proofErr w:type="spellEnd"/>
            <w:r w:rsidR="00AD3046" w:rsidRPr="00E6480F">
              <w:rPr>
                <w:rFonts w:ascii="Times New Roman" w:hAnsi="Times New Roman" w:cs="Times New Roman"/>
                <w:color w:val="000000" w:themeColor="text1"/>
                <w:szCs w:val="24"/>
                <w:lang w:val="en-GB" w:eastAsia="lt-LT"/>
              </w:rPr>
              <w:t xml:space="preserve"> </w:t>
            </w:r>
            <w:proofErr w:type="spellStart"/>
            <w:r w:rsidR="00AD3046" w:rsidRPr="00E6480F">
              <w:rPr>
                <w:rFonts w:ascii="Times New Roman" w:hAnsi="Times New Roman" w:cs="Times New Roman"/>
                <w:color w:val="000000" w:themeColor="text1"/>
                <w:szCs w:val="24"/>
                <w:lang w:val="en-GB" w:eastAsia="lt-LT"/>
              </w:rPr>
              <w:t>ugdymą</w:t>
            </w:r>
            <w:proofErr w:type="spellEnd"/>
            <w:r w:rsidR="00AD3046" w:rsidRPr="00E6480F">
              <w:rPr>
                <w:rFonts w:ascii="Times New Roman" w:hAnsi="Times New Roman" w:cs="Times New Roman"/>
                <w:color w:val="000000" w:themeColor="text1"/>
                <w:szCs w:val="24"/>
                <w:lang w:val="en-GB" w:eastAsia="lt-LT"/>
              </w:rPr>
              <w:t xml:space="preserve"> </w:t>
            </w:r>
            <w:proofErr w:type="spellStart"/>
            <w:r w:rsidR="00AD3046" w:rsidRPr="00E6480F">
              <w:rPr>
                <w:rFonts w:ascii="Times New Roman" w:hAnsi="Times New Roman" w:cs="Times New Roman"/>
                <w:color w:val="000000" w:themeColor="text1"/>
                <w:szCs w:val="24"/>
                <w:lang w:val="en-GB" w:eastAsia="lt-LT"/>
              </w:rPr>
              <w:t>savivaldybėje</w:t>
            </w:r>
            <w:proofErr w:type="spellEnd"/>
            <w:r w:rsidR="00AD3046" w:rsidRPr="00E6480F">
              <w:rPr>
                <w:rFonts w:ascii="Times New Roman" w:hAnsi="Times New Roman" w:cs="Times New Roman"/>
                <w:color w:val="000000" w:themeColor="text1"/>
                <w:szCs w:val="24"/>
                <w:lang w:val="en-GB" w:eastAsia="lt-LT"/>
              </w:rPr>
              <w:t>.</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340D78" w14:textId="299063E3" w:rsidR="003770D8" w:rsidRPr="00E6480F" w:rsidRDefault="00AD3046" w:rsidP="000A6FBE">
            <w:pPr>
              <w:jc w:val="center"/>
              <w:rPr>
                <w:rFonts w:ascii="Times New Roman" w:hAnsi="Times New Roman" w:cs="Times New Roman"/>
                <w:color w:val="000000" w:themeColor="text1"/>
                <w:szCs w:val="24"/>
              </w:rPr>
            </w:pPr>
            <w:proofErr w:type="spellStart"/>
            <w:r w:rsidRPr="00E6480F">
              <w:rPr>
                <w:rFonts w:ascii="Times New Roman" w:hAnsi="Times New Roman" w:cs="Times New Roman"/>
                <w:color w:val="000000" w:themeColor="text1"/>
                <w:szCs w:val="24"/>
                <w:lang w:eastAsia="lt-LT"/>
              </w:rPr>
              <w:t>Labai</w:t>
            </w:r>
            <w:proofErr w:type="spellEnd"/>
            <w:r w:rsidRPr="00E6480F">
              <w:rPr>
                <w:rFonts w:ascii="Times New Roman" w:hAnsi="Times New Roman" w:cs="Times New Roman"/>
                <w:color w:val="000000" w:themeColor="text1"/>
                <w:szCs w:val="24"/>
                <w:lang w:eastAsia="lt-LT"/>
              </w:rPr>
              <w:t xml:space="preserve"> </w:t>
            </w:r>
            <w:proofErr w:type="spellStart"/>
            <w:r w:rsidRPr="00E6480F">
              <w:rPr>
                <w:rFonts w:ascii="Times New Roman" w:hAnsi="Times New Roman" w:cs="Times New Roman"/>
                <w:color w:val="000000" w:themeColor="text1"/>
                <w:szCs w:val="24"/>
                <w:lang w:eastAsia="lt-LT"/>
              </w:rPr>
              <w:t>gerai</w:t>
            </w:r>
            <w:proofErr w:type="spellEnd"/>
            <w:r w:rsidRPr="00E6480F">
              <w:rPr>
                <w:rFonts w:ascii="Times New Roman" w:hAnsi="Times New Roman" w:cs="Times New Roman"/>
                <w:color w:val="000000" w:themeColor="text1"/>
                <w:szCs w:val="24"/>
                <w:lang w:eastAsia="lt-LT"/>
              </w:rPr>
              <w:t xml:space="preserve"> </w:t>
            </w:r>
          </w:p>
        </w:tc>
      </w:tr>
      <w:tr w:rsidR="00E6480F" w:rsidRPr="00E6480F" w14:paraId="2C922BF5" w14:textId="77777777" w:rsidTr="000A6FBE">
        <w:trPr>
          <w:trHeight w:val="23"/>
        </w:trPr>
        <w:tc>
          <w:tcPr>
            <w:tcW w:w="7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DB8DD4" w14:textId="6596F778" w:rsidR="003770D8" w:rsidRPr="00E6480F" w:rsidRDefault="003770D8" w:rsidP="000A6FBE">
            <w:pPr>
              <w:rPr>
                <w:rFonts w:ascii="Times New Roman" w:hAnsi="Times New Roman" w:cs="Times New Roman"/>
                <w:color w:val="000000" w:themeColor="text1"/>
                <w:szCs w:val="24"/>
              </w:rPr>
            </w:pPr>
            <w:r w:rsidRPr="00E6480F">
              <w:rPr>
                <w:rFonts w:ascii="Times New Roman" w:hAnsi="Times New Roman" w:cs="Times New Roman"/>
                <w:color w:val="000000" w:themeColor="text1"/>
                <w:szCs w:val="24"/>
                <w:lang w:eastAsia="lt-LT"/>
              </w:rPr>
              <w:t xml:space="preserve">6.4. </w:t>
            </w:r>
            <w:proofErr w:type="spellStart"/>
            <w:r w:rsidR="00AD3046" w:rsidRPr="00E6480F">
              <w:rPr>
                <w:rFonts w:ascii="Times New Roman" w:hAnsi="Times New Roman" w:cs="Times New Roman"/>
                <w:color w:val="000000" w:themeColor="text1"/>
                <w:szCs w:val="24"/>
                <w:lang w:eastAsia="lt-LT"/>
              </w:rPr>
              <w:t>Sudarytos</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sąlygos</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švietimo</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centro</w:t>
            </w:r>
            <w:proofErr w:type="spellEnd"/>
            <w:r w:rsidR="0074298A"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karjeros</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specialisto</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gimnazijos</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pagalbos</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mokiniui</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specialist</w:t>
            </w:r>
            <w:r w:rsidR="0074298A" w:rsidRPr="00E6480F">
              <w:rPr>
                <w:rFonts w:ascii="Times New Roman" w:hAnsi="Times New Roman" w:cs="Times New Roman"/>
                <w:color w:val="000000" w:themeColor="text1"/>
                <w:szCs w:val="24"/>
                <w:lang w:eastAsia="lt-LT"/>
              </w:rPr>
              <w:t>ų</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klasės</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auklėtojų</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veiklai</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orientuojant</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mokinius</w:t>
            </w:r>
            <w:proofErr w:type="spellEnd"/>
            <w:r w:rsidR="00AD3046" w:rsidRPr="00E6480F">
              <w:rPr>
                <w:rFonts w:ascii="Times New Roman" w:hAnsi="Times New Roman" w:cs="Times New Roman"/>
                <w:color w:val="000000" w:themeColor="text1"/>
                <w:szCs w:val="24"/>
                <w:lang w:eastAsia="lt-LT"/>
              </w:rPr>
              <w:t xml:space="preserve"> į </w:t>
            </w:r>
            <w:proofErr w:type="spellStart"/>
            <w:r w:rsidR="00AD3046" w:rsidRPr="00E6480F">
              <w:rPr>
                <w:rFonts w:ascii="Times New Roman" w:hAnsi="Times New Roman" w:cs="Times New Roman"/>
                <w:color w:val="000000" w:themeColor="text1"/>
                <w:szCs w:val="24"/>
                <w:lang w:eastAsia="lt-LT"/>
              </w:rPr>
              <w:t>asmeninį</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tobulėjimą</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ir</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tolesnės</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veiklos</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planavimą</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Mokiniai</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sėkmingai</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pereina</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iš</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pagrindinio</w:t>
            </w:r>
            <w:proofErr w:type="spellEnd"/>
            <w:r w:rsidR="00AD3046" w:rsidRPr="00E6480F">
              <w:rPr>
                <w:rFonts w:ascii="Times New Roman" w:hAnsi="Times New Roman" w:cs="Times New Roman"/>
                <w:color w:val="000000" w:themeColor="text1"/>
                <w:szCs w:val="24"/>
                <w:lang w:eastAsia="lt-LT"/>
              </w:rPr>
              <w:t xml:space="preserve"> į </w:t>
            </w:r>
            <w:proofErr w:type="spellStart"/>
            <w:r w:rsidR="00AD3046" w:rsidRPr="00E6480F">
              <w:rPr>
                <w:rFonts w:ascii="Times New Roman" w:hAnsi="Times New Roman" w:cs="Times New Roman"/>
                <w:color w:val="000000" w:themeColor="text1"/>
                <w:szCs w:val="24"/>
                <w:lang w:eastAsia="lt-LT"/>
              </w:rPr>
              <w:t>vidurinį</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ugdymą</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įgyja</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brandos</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atestatus</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ir</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stoja</w:t>
            </w:r>
            <w:proofErr w:type="spellEnd"/>
            <w:r w:rsidR="00AD3046" w:rsidRPr="00E6480F">
              <w:rPr>
                <w:rFonts w:ascii="Times New Roman" w:hAnsi="Times New Roman" w:cs="Times New Roman"/>
                <w:color w:val="000000" w:themeColor="text1"/>
                <w:szCs w:val="24"/>
                <w:lang w:eastAsia="lt-LT"/>
              </w:rPr>
              <w:t xml:space="preserve"> į </w:t>
            </w:r>
            <w:proofErr w:type="spellStart"/>
            <w:r w:rsidR="00AD3046" w:rsidRPr="00E6480F">
              <w:rPr>
                <w:rFonts w:ascii="Times New Roman" w:hAnsi="Times New Roman" w:cs="Times New Roman"/>
                <w:color w:val="000000" w:themeColor="text1"/>
                <w:szCs w:val="24"/>
                <w:lang w:eastAsia="lt-LT"/>
              </w:rPr>
              <w:t>aukštąsias</w:t>
            </w:r>
            <w:proofErr w:type="spellEnd"/>
            <w:r w:rsidR="00AD3046" w:rsidRPr="00E6480F">
              <w:rPr>
                <w:rFonts w:ascii="Times New Roman" w:hAnsi="Times New Roman" w:cs="Times New Roman"/>
                <w:color w:val="000000" w:themeColor="text1"/>
                <w:szCs w:val="24"/>
                <w:lang w:eastAsia="lt-LT"/>
              </w:rPr>
              <w:t xml:space="preserve"> </w:t>
            </w:r>
            <w:proofErr w:type="spellStart"/>
            <w:r w:rsidR="00AD3046" w:rsidRPr="00E6480F">
              <w:rPr>
                <w:rFonts w:ascii="Times New Roman" w:hAnsi="Times New Roman" w:cs="Times New Roman"/>
                <w:color w:val="000000" w:themeColor="text1"/>
                <w:szCs w:val="24"/>
                <w:lang w:eastAsia="lt-LT"/>
              </w:rPr>
              <w:t>mokyklas</w:t>
            </w:r>
            <w:proofErr w:type="spellEnd"/>
            <w:r w:rsidR="00AD3046" w:rsidRPr="00E6480F">
              <w:rPr>
                <w:rFonts w:ascii="Times New Roman" w:hAnsi="Times New Roman" w:cs="Times New Roman"/>
                <w:color w:val="000000" w:themeColor="text1"/>
                <w:szCs w:val="24"/>
                <w:lang w:eastAsia="lt-LT"/>
              </w:rPr>
              <w:t>.</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DCAAD4" w14:textId="3B322A6D" w:rsidR="003770D8" w:rsidRPr="00E6480F" w:rsidRDefault="00294E52" w:rsidP="000A6FBE">
            <w:pPr>
              <w:jc w:val="center"/>
              <w:rPr>
                <w:rFonts w:ascii="Times New Roman" w:hAnsi="Times New Roman" w:cs="Times New Roman"/>
                <w:color w:val="000000" w:themeColor="text1"/>
                <w:szCs w:val="24"/>
              </w:rPr>
            </w:pPr>
            <w:proofErr w:type="spellStart"/>
            <w:r w:rsidRPr="00E6480F">
              <w:rPr>
                <w:rFonts w:ascii="Times New Roman" w:hAnsi="Times New Roman" w:cs="Times New Roman"/>
                <w:color w:val="000000" w:themeColor="text1"/>
                <w:szCs w:val="24"/>
              </w:rPr>
              <w:t>Labai</w:t>
            </w:r>
            <w:proofErr w:type="spellEnd"/>
            <w:r w:rsidRPr="00E6480F">
              <w:rPr>
                <w:rFonts w:ascii="Times New Roman" w:hAnsi="Times New Roman" w:cs="Times New Roman"/>
                <w:color w:val="000000" w:themeColor="text1"/>
                <w:szCs w:val="24"/>
              </w:rPr>
              <w:t xml:space="preserve"> </w:t>
            </w:r>
            <w:proofErr w:type="spellStart"/>
            <w:r w:rsidRPr="00E6480F">
              <w:rPr>
                <w:rFonts w:ascii="Times New Roman" w:hAnsi="Times New Roman" w:cs="Times New Roman"/>
                <w:color w:val="000000" w:themeColor="text1"/>
                <w:szCs w:val="24"/>
              </w:rPr>
              <w:t>g</w:t>
            </w:r>
            <w:r w:rsidR="003770D8" w:rsidRPr="00E6480F">
              <w:rPr>
                <w:rFonts w:ascii="Times New Roman" w:hAnsi="Times New Roman" w:cs="Times New Roman"/>
                <w:color w:val="000000" w:themeColor="text1"/>
                <w:szCs w:val="24"/>
              </w:rPr>
              <w:t>erai</w:t>
            </w:r>
            <w:proofErr w:type="spellEnd"/>
          </w:p>
        </w:tc>
      </w:tr>
      <w:tr w:rsidR="00E6480F" w:rsidRPr="00E6480F" w14:paraId="7D68DCA5" w14:textId="77777777" w:rsidTr="000A6FBE">
        <w:trPr>
          <w:trHeight w:val="23"/>
        </w:trPr>
        <w:tc>
          <w:tcPr>
            <w:tcW w:w="7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07A2C9" w14:textId="7E26DE1D" w:rsidR="00AD3046" w:rsidRPr="00E6480F" w:rsidRDefault="00AD3046" w:rsidP="000A6FBE">
            <w:pPr>
              <w:rPr>
                <w:rFonts w:ascii="Times New Roman" w:hAnsi="Times New Roman" w:cs="Times New Roman"/>
                <w:color w:val="000000" w:themeColor="text1"/>
                <w:szCs w:val="24"/>
                <w:lang w:val="en-GB" w:eastAsia="lt-LT"/>
              </w:rPr>
            </w:pPr>
            <w:r w:rsidRPr="00E6480F">
              <w:rPr>
                <w:rFonts w:ascii="Times New Roman" w:hAnsi="Times New Roman" w:cs="Times New Roman"/>
                <w:color w:val="000000" w:themeColor="text1"/>
                <w:szCs w:val="24"/>
                <w:lang w:val="en-GB" w:eastAsia="lt-LT"/>
              </w:rPr>
              <w:lastRenderedPageBreak/>
              <w:t xml:space="preserve">6.5. </w:t>
            </w:r>
            <w:proofErr w:type="spellStart"/>
            <w:r w:rsidRPr="00E6480F">
              <w:rPr>
                <w:rFonts w:ascii="Times New Roman" w:hAnsi="Times New Roman" w:cs="Times New Roman"/>
                <w:color w:val="000000" w:themeColor="text1"/>
                <w:szCs w:val="24"/>
                <w:lang w:val="en-GB" w:eastAsia="lt-LT"/>
              </w:rPr>
              <w:t>Sėkmingai</w:t>
            </w:r>
            <w:proofErr w:type="spellEnd"/>
            <w:r w:rsidRPr="00E6480F">
              <w:rPr>
                <w:rFonts w:ascii="Times New Roman" w:hAnsi="Times New Roman" w:cs="Times New Roman"/>
                <w:color w:val="000000" w:themeColor="text1"/>
                <w:szCs w:val="24"/>
                <w:lang w:val="en-GB" w:eastAsia="lt-LT"/>
              </w:rPr>
              <w:t xml:space="preserve"> </w:t>
            </w:r>
            <w:proofErr w:type="spellStart"/>
            <w:r w:rsidRPr="00E6480F">
              <w:rPr>
                <w:rFonts w:ascii="Times New Roman" w:hAnsi="Times New Roman" w:cs="Times New Roman"/>
                <w:color w:val="000000" w:themeColor="text1"/>
                <w:szCs w:val="24"/>
                <w:lang w:val="en-GB" w:eastAsia="lt-LT"/>
              </w:rPr>
              <w:t>funkcionuoja</w:t>
            </w:r>
            <w:proofErr w:type="spellEnd"/>
            <w:r w:rsidRPr="00E6480F">
              <w:rPr>
                <w:rFonts w:ascii="Times New Roman" w:hAnsi="Times New Roman" w:cs="Times New Roman"/>
                <w:color w:val="000000" w:themeColor="text1"/>
                <w:szCs w:val="24"/>
                <w:lang w:val="en-GB" w:eastAsia="lt-LT"/>
              </w:rPr>
              <w:t xml:space="preserve"> </w:t>
            </w:r>
            <w:proofErr w:type="spellStart"/>
            <w:r w:rsidRPr="00E6480F">
              <w:rPr>
                <w:rFonts w:ascii="Times New Roman" w:hAnsi="Times New Roman" w:cs="Times New Roman"/>
                <w:color w:val="000000" w:themeColor="text1"/>
                <w:szCs w:val="24"/>
                <w:lang w:val="en-GB" w:eastAsia="lt-LT"/>
              </w:rPr>
              <w:t>ir</w:t>
            </w:r>
            <w:proofErr w:type="spellEnd"/>
            <w:r w:rsidRPr="00E6480F">
              <w:rPr>
                <w:rFonts w:ascii="Times New Roman" w:hAnsi="Times New Roman" w:cs="Times New Roman"/>
                <w:color w:val="000000" w:themeColor="text1"/>
                <w:szCs w:val="24"/>
                <w:lang w:val="en-GB" w:eastAsia="lt-LT"/>
              </w:rPr>
              <w:t xml:space="preserve"> vis </w:t>
            </w:r>
            <w:proofErr w:type="spellStart"/>
            <w:r w:rsidRPr="00E6480F">
              <w:rPr>
                <w:rFonts w:ascii="Times New Roman" w:hAnsi="Times New Roman" w:cs="Times New Roman"/>
                <w:color w:val="000000" w:themeColor="text1"/>
                <w:szCs w:val="24"/>
                <w:lang w:val="en-GB" w:eastAsia="lt-LT"/>
              </w:rPr>
              <w:t>tobulinama</w:t>
            </w:r>
            <w:proofErr w:type="spellEnd"/>
            <w:r w:rsidRPr="00E6480F">
              <w:rPr>
                <w:rFonts w:ascii="Times New Roman" w:hAnsi="Times New Roman" w:cs="Times New Roman"/>
                <w:color w:val="000000" w:themeColor="text1"/>
                <w:szCs w:val="24"/>
                <w:lang w:val="en-GB" w:eastAsia="lt-LT"/>
              </w:rPr>
              <w:t xml:space="preserve"> </w:t>
            </w:r>
            <w:proofErr w:type="spellStart"/>
            <w:r w:rsidRPr="00E6480F">
              <w:rPr>
                <w:rFonts w:ascii="Times New Roman" w:hAnsi="Times New Roman" w:cs="Times New Roman"/>
                <w:color w:val="000000" w:themeColor="text1"/>
                <w:szCs w:val="24"/>
                <w:lang w:val="en-GB" w:eastAsia="lt-LT"/>
              </w:rPr>
              <w:t>įvairių</w:t>
            </w:r>
            <w:proofErr w:type="spellEnd"/>
            <w:r w:rsidRPr="00E6480F">
              <w:rPr>
                <w:rFonts w:ascii="Times New Roman" w:hAnsi="Times New Roman" w:cs="Times New Roman"/>
                <w:color w:val="000000" w:themeColor="text1"/>
                <w:szCs w:val="24"/>
                <w:lang w:val="en-GB" w:eastAsia="lt-LT"/>
              </w:rPr>
              <w:t xml:space="preserve"> </w:t>
            </w:r>
            <w:proofErr w:type="spellStart"/>
            <w:r w:rsidRPr="00E6480F">
              <w:rPr>
                <w:rFonts w:ascii="Times New Roman" w:hAnsi="Times New Roman" w:cs="Times New Roman"/>
                <w:color w:val="000000" w:themeColor="text1"/>
                <w:szCs w:val="24"/>
                <w:lang w:val="en-GB" w:eastAsia="lt-LT"/>
              </w:rPr>
              <w:t>ugdymosi</w:t>
            </w:r>
            <w:proofErr w:type="spellEnd"/>
            <w:r w:rsidRPr="00E6480F">
              <w:rPr>
                <w:rFonts w:ascii="Times New Roman" w:hAnsi="Times New Roman" w:cs="Times New Roman"/>
                <w:color w:val="000000" w:themeColor="text1"/>
                <w:szCs w:val="24"/>
                <w:lang w:val="en-GB" w:eastAsia="lt-LT"/>
              </w:rPr>
              <w:t xml:space="preserve"> </w:t>
            </w:r>
            <w:proofErr w:type="spellStart"/>
            <w:r w:rsidRPr="00E6480F">
              <w:rPr>
                <w:rFonts w:ascii="Times New Roman" w:hAnsi="Times New Roman" w:cs="Times New Roman"/>
                <w:color w:val="000000" w:themeColor="text1"/>
                <w:szCs w:val="24"/>
                <w:lang w:val="en-GB" w:eastAsia="lt-LT"/>
              </w:rPr>
              <w:t>poreikių</w:t>
            </w:r>
            <w:proofErr w:type="spellEnd"/>
            <w:r w:rsidRPr="00E6480F">
              <w:rPr>
                <w:rFonts w:ascii="Times New Roman" w:hAnsi="Times New Roman" w:cs="Times New Roman"/>
                <w:color w:val="000000" w:themeColor="text1"/>
                <w:szCs w:val="24"/>
                <w:lang w:val="en-GB" w:eastAsia="lt-LT"/>
              </w:rPr>
              <w:t xml:space="preserve"> </w:t>
            </w:r>
            <w:proofErr w:type="spellStart"/>
            <w:r w:rsidRPr="00E6480F">
              <w:rPr>
                <w:rFonts w:ascii="Times New Roman" w:hAnsi="Times New Roman" w:cs="Times New Roman"/>
                <w:color w:val="000000" w:themeColor="text1"/>
                <w:szCs w:val="24"/>
                <w:lang w:val="en-GB" w:eastAsia="lt-LT"/>
              </w:rPr>
              <w:t>mokinių</w:t>
            </w:r>
            <w:proofErr w:type="spellEnd"/>
            <w:r w:rsidRPr="00E6480F">
              <w:rPr>
                <w:rFonts w:ascii="Times New Roman" w:hAnsi="Times New Roman" w:cs="Times New Roman"/>
                <w:color w:val="000000" w:themeColor="text1"/>
                <w:szCs w:val="24"/>
                <w:lang w:val="en-GB" w:eastAsia="lt-LT"/>
              </w:rPr>
              <w:t xml:space="preserve"> </w:t>
            </w:r>
            <w:proofErr w:type="spellStart"/>
            <w:r w:rsidRPr="00E6480F">
              <w:rPr>
                <w:rFonts w:ascii="Times New Roman" w:hAnsi="Times New Roman" w:cs="Times New Roman"/>
                <w:color w:val="000000" w:themeColor="text1"/>
                <w:szCs w:val="24"/>
                <w:lang w:val="en-GB" w:eastAsia="lt-LT"/>
              </w:rPr>
              <w:t>pagalbos</w:t>
            </w:r>
            <w:proofErr w:type="spellEnd"/>
            <w:r w:rsidRPr="00E6480F">
              <w:rPr>
                <w:rFonts w:ascii="Times New Roman" w:hAnsi="Times New Roman" w:cs="Times New Roman"/>
                <w:color w:val="000000" w:themeColor="text1"/>
                <w:szCs w:val="24"/>
                <w:lang w:val="en-GB" w:eastAsia="lt-LT"/>
              </w:rPr>
              <w:t xml:space="preserve"> </w:t>
            </w:r>
            <w:proofErr w:type="spellStart"/>
            <w:r w:rsidR="0074298A" w:rsidRPr="00E6480F">
              <w:rPr>
                <w:rFonts w:ascii="Times New Roman" w:hAnsi="Times New Roman" w:cs="Times New Roman"/>
                <w:color w:val="000000" w:themeColor="text1"/>
                <w:szCs w:val="24"/>
                <w:lang w:val="en-GB" w:eastAsia="lt-LT"/>
              </w:rPr>
              <w:t>s</w:t>
            </w:r>
            <w:r w:rsidRPr="00E6480F">
              <w:rPr>
                <w:rFonts w:ascii="Times New Roman" w:hAnsi="Times New Roman" w:cs="Times New Roman"/>
                <w:color w:val="000000" w:themeColor="text1"/>
                <w:szCs w:val="24"/>
                <w:lang w:val="en-GB" w:eastAsia="lt-LT"/>
              </w:rPr>
              <w:t>istema</w:t>
            </w:r>
            <w:proofErr w:type="spellEnd"/>
            <w:r w:rsidRPr="00E6480F">
              <w:rPr>
                <w:rFonts w:ascii="Times New Roman" w:hAnsi="Times New Roman" w:cs="Times New Roman"/>
                <w:color w:val="000000" w:themeColor="text1"/>
                <w:szCs w:val="24"/>
                <w:lang w:val="en-GB" w:eastAsia="lt-LT"/>
              </w:rPr>
              <w:t xml:space="preserve">, </w:t>
            </w:r>
            <w:proofErr w:type="spellStart"/>
            <w:r w:rsidRPr="00E6480F">
              <w:rPr>
                <w:rFonts w:ascii="Times New Roman" w:hAnsi="Times New Roman" w:cs="Times New Roman"/>
                <w:color w:val="000000" w:themeColor="text1"/>
                <w:szCs w:val="24"/>
                <w:lang w:val="en-GB" w:eastAsia="lt-LT"/>
              </w:rPr>
              <w:t>panaudojant</w:t>
            </w:r>
            <w:proofErr w:type="spellEnd"/>
            <w:r w:rsidRPr="00E6480F">
              <w:rPr>
                <w:rFonts w:ascii="Times New Roman" w:hAnsi="Times New Roman" w:cs="Times New Roman"/>
                <w:color w:val="000000" w:themeColor="text1"/>
                <w:szCs w:val="24"/>
                <w:lang w:val="en-GB" w:eastAsia="lt-LT"/>
              </w:rPr>
              <w:t xml:space="preserve"> </w:t>
            </w:r>
            <w:proofErr w:type="spellStart"/>
            <w:r w:rsidRPr="00E6480F">
              <w:rPr>
                <w:rFonts w:ascii="Times New Roman" w:hAnsi="Times New Roman" w:cs="Times New Roman"/>
                <w:color w:val="000000" w:themeColor="text1"/>
                <w:szCs w:val="24"/>
                <w:lang w:val="en-GB" w:eastAsia="lt-LT"/>
              </w:rPr>
              <w:t>organizacines</w:t>
            </w:r>
            <w:proofErr w:type="spellEnd"/>
            <w:r w:rsidRPr="00E6480F">
              <w:rPr>
                <w:rFonts w:ascii="Times New Roman" w:hAnsi="Times New Roman" w:cs="Times New Roman"/>
                <w:color w:val="000000" w:themeColor="text1"/>
                <w:szCs w:val="24"/>
                <w:lang w:val="en-GB" w:eastAsia="lt-LT"/>
              </w:rPr>
              <w:t xml:space="preserve"> ir </w:t>
            </w:r>
            <w:proofErr w:type="spellStart"/>
            <w:r w:rsidRPr="00E6480F">
              <w:rPr>
                <w:rFonts w:ascii="Times New Roman" w:hAnsi="Times New Roman" w:cs="Times New Roman"/>
                <w:color w:val="000000" w:themeColor="text1"/>
                <w:szCs w:val="24"/>
                <w:lang w:val="en-GB" w:eastAsia="lt-LT"/>
              </w:rPr>
              <w:t>finansines</w:t>
            </w:r>
            <w:proofErr w:type="spellEnd"/>
            <w:r w:rsidRPr="00E6480F">
              <w:rPr>
                <w:rFonts w:ascii="Times New Roman" w:hAnsi="Times New Roman" w:cs="Times New Roman"/>
                <w:color w:val="000000" w:themeColor="text1"/>
                <w:szCs w:val="24"/>
                <w:lang w:val="en-GB" w:eastAsia="lt-LT"/>
              </w:rPr>
              <w:t xml:space="preserve"> </w:t>
            </w:r>
            <w:proofErr w:type="spellStart"/>
            <w:r w:rsidRPr="00E6480F">
              <w:rPr>
                <w:rFonts w:ascii="Times New Roman" w:hAnsi="Times New Roman" w:cs="Times New Roman"/>
                <w:color w:val="000000" w:themeColor="text1"/>
                <w:szCs w:val="24"/>
                <w:lang w:val="en-GB" w:eastAsia="lt-LT"/>
              </w:rPr>
              <w:t>galimybes</w:t>
            </w:r>
            <w:proofErr w:type="spellEnd"/>
            <w:r w:rsidRPr="00E6480F">
              <w:rPr>
                <w:rFonts w:ascii="Times New Roman" w:hAnsi="Times New Roman" w:cs="Times New Roman"/>
                <w:color w:val="000000" w:themeColor="text1"/>
                <w:szCs w:val="24"/>
                <w:lang w:val="en-GB" w:eastAsia="lt-LT"/>
              </w:rPr>
              <w:t>.</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FCCD9E" w14:textId="0E4D6820" w:rsidR="00AD3046" w:rsidRPr="00E6480F" w:rsidRDefault="00AD3046" w:rsidP="000A6FBE">
            <w:pPr>
              <w:jc w:val="center"/>
              <w:rPr>
                <w:rFonts w:ascii="Times New Roman" w:hAnsi="Times New Roman" w:cs="Times New Roman"/>
                <w:color w:val="000000" w:themeColor="text1"/>
                <w:szCs w:val="24"/>
                <w:lang w:val="en-GB"/>
              </w:rPr>
            </w:pPr>
            <w:proofErr w:type="spellStart"/>
            <w:r w:rsidRPr="00E6480F">
              <w:rPr>
                <w:rFonts w:ascii="Times New Roman" w:hAnsi="Times New Roman" w:cs="Times New Roman"/>
                <w:color w:val="000000" w:themeColor="text1"/>
                <w:szCs w:val="24"/>
                <w:lang w:val="en-GB"/>
              </w:rPr>
              <w:t>Labai</w:t>
            </w:r>
            <w:proofErr w:type="spellEnd"/>
            <w:r w:rsidRPr="00E6480F">
              <w:rPr>
                <w:rFonts w:ascii="Times New Roman" w:hAnsi="Times New Roman" w:cs="Times New Roman"/>
                <w:color w:val="000000" w:themeColor="text1"/>
                <w:szCs w:val="24"/>
                <w:lang w:val="en-GB"/>
              </w:rPr>
              <w:t xml:space="preserve"> </w:t>
            </w:r>
            <w:proofErr w:type="spellStart"/>
            <w:r w:rsidRPr="00E6480F">
              <w:rPr>
                <w:rFonts w:ascii="Times New Roman" w:hAnsi="Times New Roman" w:cs="Times New Roman"/>
                <w:color w:val="000000" w:themeColor="text1"/>
                <w:szCs w:val="24"/>
                <w:lang w:val="en-GB"/>
              </w:rPr>
              <w:t>gerai</w:t>
            </w:r>
            <w:proofErr w:type="spellEnd"/>
          </w:p>
        </w:tc>
      </w:tr>
      <w:tr w:rsidR="003F3E8B" w:rsidRPr="00E6480F" w14:paraId="50BB3AE2" w14:textId="77777777" w:rsidTr="000A6FBE">
        <w:trPr>
          <w:trHeight w:val="23"/>
        </w:trPr>
        <w:tc>
          <w:tcPr>
            <w:tcW w:w="7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DDB38B" w14:textId="298D5F87" w:rsidR="003F3E8B" w:rsidRPr="00E6480F" w:rsidRDefault="003F3E8B" w:rsidP="000A6FBE">
            <w:pPr>
              <w:rPr>
                <w:rFonts w:ascii="Times New Roman" w:hAnsi="Times New Roman" w:cs="Times New Roman"/>
                <w:color w:val="000000" w:themeColor="text1"/>
                <w:szCs w:val="24"/>
                <w:lang w:val="en-GB" w:eastAsia="lt-LT"/>
              </w:rPr>
            </w:pPr>
            <w:r>
              <w:rPr>
                <w:rFonts w:ascii="Times New Roman" w:hAnsi="Times New Roman" w:cs="Times New Roman"/>
                <w:color w:val="000000" w:themeColor="text1"/>
                <w:szCs w:val="24"/>
                <w:lang w:val="en-GB" w:eastAsia="lt-LT"/>
              </w:rPr>
              <w:t xml:space="preserve">6.6. </w:t>
            </w:r>
            <w:proofErr w:type="spellStart"/>
            <w:r>
              <w:rPr>
                <w:rFonts w:ascii="Times New Roman" w:hAnsi="Times New Roman" w:cs="Times New Roman"/>
                <w:color w:val="000000" w:themeColor="text1"/>
                <w:szCs w:val="24"/>
                <w:lang w:val="en-GB" w:eastAsia="lt-LT"/>
              </w:rPr>
              <w:t>Parengtas</w:t>
            </w:r>
            <w:proofErr w:type="spellEnd"/>
            <w:r>
              <w:rPr>
                <w:rFonts w:ascii="Times New Roman" w:hAnsi="Times New Roman" w:cs="Times New Roman"/>
                <w:color w:val="000000" w:themeColor="text1"/>
                <w:szCs w:val="24"/>
                <w:lang w:val="en-GB" w:eastAsia="lt-LT"/>
              </w:rPr>
              <w:t xml:space="preserve"> TŪM </w:t>
            </w:r>
            <w:proofErr w:type="spellStart"/>
            <w:r>
              <w:rPr>
                <w:rFonts w:ascii="Times New Roman" w:hAnsi="Times New Roman" w:cs="Times New Roman"/>
                <w:color w:val="000000" w:themeColor="text1"/>
                <w:szCs w:val="24"/>
                <w:lang w:val="en-GB" w:eastAsia="lt-LT"/>
              </w:rPr>
              <w:t>programos</w:t>
            </w:r>
            <w:proofErr w:type="spellEnd"/>
            <w:r>
              <w:rPr>
                <w:rFonts w:ascii="Times New Roman" w:hAnsi="Times New Roman" w:cs="Times New Roman"/>
                <w:color w:val="000000" w:themeColor="text1"/>
                <w:szCs w:val="24"/>
                <w:lang w:val="en-GB" w:eastAsia="lt-LT"/>
              </w:rPr>
              <w:t xml:space="preserve"> </w:t>
            </w:r>
            <w:proofErr w:type="spellStart"/>
            <w:r>
              <w:rPr>
                <w:rFonts w:ascii="Times New Roman" w:hAnsi="Times New Roman" w:cs="Times New Roman"/>
                <w:color w:val="000000" w:themeColor="text1"/>
                <w:szCs w:val="24"/>
                <w:lang w:val="en-GB" w:eastAsia="lt-LT"/>
              </w:rPr>
              <w:t>Joniškio</w:t>
            </w:r>
            <w:proofErr w:type="spellEnd"/>
            <w:r>
              <w:rPr>
                <w:rFonts w:ascii="Times New Roman" w:hAnsi="Times New Roman" w:cs="Times New Roman"/>
                <w:color w:val="000000" w:themeColor="text1"/>
                <w:szCs w:val="24"/>
                <w:lang w:val="en-GB" w:eastAsia="lt-LT"/>
              </w:rPr>
              <w:t xml:space="preserve"> “</w:t>
            </w:r>
            <w:proofErr w:type="spellStart"/>
            <w:r>
              <w:rPr>
                <w:rFonts w:ascii="Times New Roman" w:hAnsi="Times New Roman" w:cs="Times New Roman"/>
                <w:color w:val="000000" w:themeColor="text1"/>
                <w:szCs w:val="24"/>
                <w:lang w:val="en-GB" w:eastAsia="lt-LT"/>
              </w:rPr>
              <w:t>Aušros</w:t>
            </w:r>
            <w:proofErr w:type="spellEnd"/>
            <w:r>
              <w:rPr>
                <w:rFonts w:ascii="Times New Roman" w:hAnsi="Times New Roman" w:cs="Times New Roman"/>
                <w:color w:val="000000" w:themeColor="text1"/>
                <w:szCs w:val="24"/>
                <w:lang w:val="en-GB" w:eastAsia="lt-LT"/>
              </w:rPr>
              <w:t xml:space="preserve">” </w:t>
            </w:r>
            <w:proofErr w:type="spellStart"/>
            <w:r>
              <w:rPr>
                <w:rFonts w:ascii="Times New Roman" w:hAnsi="Times New Roman" w:cs="Times New Roman"/>
                <w:color w:val="000000" w:themeColor="text1"/>
                <w:szCs w:val="24"/>
                <w:lang w:val="en-GB" w:eastAsia="lt-LT"/>
              </w:rPr>
              <w:t>gimnazijos</w:t>
            </w:r>
            <w:proofErr w:type="spellEnd"/>
            <w:r>
              <w:rPr>
                <w:rFonts w:ascii="Times New Roman" w:hAnsi="Times New Roman" w:cs="Times New Roman"/>
                <w:color w:val="000000" w:themeColor="text1"/>
                <w:szCs w:val="24"/>
                <w:lang w:val="en-GB" w:eastAsia="lt-LT"/>
              </w:rPr>
              <w:t xml:space="preserve"> </w:t>
            </w:r>
            <w:proofErr w:type="spellStart"/>
            <w:r>
              <w:rPr>
                <w:rFonts w:ascii="Times New Roman" w:hAnsi="Times New Roman" w:cs="Times New Roman"/>
                <w:color w:val="000000" w:themeColor="text1"/>
                <w:szCs w:val="24"/>
                <w:lang w:val="en-GB" w:eastAsia="lt-LT"/>
              </w:rPr>
              <w:t>planas</w:t>
            </w:r>
            <w:proofErr w:type="spellEnd"/>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3DC500" w14:textId="056E3A1B" w:rsidR="003F3E8B" w:rsidRPr="00E6480F" w:rsidRDefault="003F3E8B" w:rsidP="000A6FBE">
            <w:pPr>
              <w:jc w:val="center"/>
              <w:rPr>
                <w:rFonts w:ascii="Times New Roman" w:hAnsi="Times New Roman" w:cs="Times New Roman"/>
                <w:color w:val="000000" w:themeColor="text1"/>
                <w:szCs w:val="24"/>
                <w:lang w:val="en-GB"/>
              </w:rPr>
            </w:pPr>
            <w:proofErr w:type="spellStart"/>
            <w:r>
              <w:rPr>
                <w:rFonts w:ascii="Times New Roman" w:hAnsi="Times New Roman" w:cs="Times New Roman"/>
                <w:color w:val="000000" w:themeColor="text1"/>
                <w:szCs w:val="24"/>
                <w:lang w:val="en-GB"/>
              </w:rPr>
              <w:t>Labai</w:t>
            </w:r>
            <w:proofErr w:type="spellEnd"/>
            <w:r>
              <w:rPr>
                <w:rFonts w:ascii="Times New Roman" w:hAnsi="Times New Roman" w:cs="Times New Roman"/>
                <w:color w:val="000000" w:themeColor="text1"/>
                <w:szCs w:val="24"/>
                <w:lang w:val="en-GB"/>
              </w:rPr>
              <w:t xml:space="preserve"> </w:t>
            </w:r>
            <w:proofErr w:type="spellStart"/>
            <w:r>
              <w:rPr>
                <w:rFonts w:ascii="Times New Roman" w:hAnsi="Times New Roman" w:cs="Times New Roman"/>
                <w:color w:val="000000" w:themeColor="text1"/>
                <w:szCs w:val="24"/>
                <w:lang w:val="en-GB"/>
              </w:rPr>
              <w:t>gerai</w:t>
            </w:r>
            <w:proofErr w:type="spellEnd"/>
          </w:p>
        </w:tc>
      </w:tr>
    </w:tbl>
    <w:p w14:paraId="51585A00" w14:textId="77777777" w:rsidR="003770D8" w:rsidRDefault="003770D8" w:rsidP="003770D8">
      <w:pPr>
        <w:tabs>
          <w:tab w:val="left" w:pos="284"/>
        </w:tabs>
        <w:ind w:left="-709" w:hanging="284"/>
        <w:jc w:val="both"/>
        <w:rPr>
          <w:rFonts w:ascii="Times New Roman" w:hAnsi="Times New Roman" w:cs="Times New Roman"/>
          <w:b/>
          <w:color w:val="000000" w:themeColor="text1"/>
          <w:szCs w:val="24"/>
          <w:lang w:val="en-GB" w:eastAsia="lt-LT"/>
        </w:rPr>
      </w:pPr>
    </w:p>
    <w:p w14:paraId="68E5078D" w14:textId="77777777" w:rsidR="000F405A" w:rsidRDefault="000F405A" w:rsidP="003770D8">
      <w:pPr>
        <w:tabs>
          <w:tab w:val="left" w:pos="284"/>
        </w:tabs>
        <w:ind w:left="-709" w:hanging="284"/>
        <w:jc w:val="both"/>
        <w:rPr>
          <w:rFonts w:ascii="Times New Roman" w:hAnsi="Times New Roman" w:cs="Times New Roman"/>
          <w:b/>
          <w:color w:val="000000" w:themeColor="text1"/>
          <w:szCs w:val="24"/>
          <w:lang w:val="en-GB" w:eastAsia="lt-LT"/>
        </w:rPr>
      </w:pPr>
    </w:p>
    <w:p w14:paraId="2F5026D6" w14:textId="77777777" w:rsidR="000F405A" w:rsidRPr="00E6480F" w:rsidRDefault="000F405A" w:rsidP="003770D8">
      <w:pPr>
        <w:tabs>
          <w:tab w:val="left" w:pos="284"/>
        </w:tabs>
        <w:ind w:left="-709" w:hanging="284"/>
        <w:jc w:val="both"/>
        <w:rPr>
          <w:rFonts w:ascii="Times New Roman" w:hAnsi="Times New Roman" w:cs="Times New Roman"/>
          <w:b/>
          <w:color w:val="000000" w:themeColor="text1"/>
          <w:szCs w:val="24"/>
          <w:lang w:val="en-GB" w:eastAsia="lt-LT"/>
        </w:rPr>
      </w:pPr>
    </w:p>
    <w:p w14:paraId="5CE320CB" w14:textId="77777777" w:rsidR="000F405A" w:rsidRPr="000F405A" w:rsidRDefault="000F405A" w:rsidP="000F405A">
      <w:pPr>
        <w:tabs>
          <w:tab w:val="left" w:pos="284"/>
        </w:tabs>
        <w:spacing w:after="0"/>
        <w:ind w:left="-709" w:hanging="284"/>
        <w:jc w:val="both"/>
        <w:rPr>
          <w:rFonts w:ascii="Times New Roman" w:eastAsia="Times New Roman" w:hAnsi="Times New Roman" w:cs="Times New Roman"/>
          <w:b/>
          <w:sz w:val="24"/>
          <w:szCs w:val="24"/>
          <w:lang w:eastAsia="lt-LT"/>
        </w:rPr>
      </w:pPr>
      <w:r w:rsidRPr="000F405A">
        <w:rPr>
          <w:rFonts w:ascii="Times New Roman" w:eastAsia="Calibri" w:hAnsi="Times New Roman" w:cs="Times New Roman"/>
          <w:b/>
          <w:sz w:val="24"/>
          <w:szCs w:val="24"/>
          <w:lang w:eastAsia="lt-LT"/>
        </w:rPr>
        <w:t>7.</w:t>
      </w:r>
      <w:r w:rsidRPr="000F405A">
        <w:rPr>
          <w:rFonts w:ascii="Times New Roman" w:eastAsia="Calibri" w:hAnsi="Times New Roman" w:cs="Times New Roman"/>
          <w:b/>
          <w:sz w:val="24"/>
          <w:szCs w:val="24"/>
          <w:lang w:eastAsia="lt-LT"/>
        </w:rPr>
        <w:tab/>
      </w:r>
      <w:proofErr w:type="spellStart"/>
      <w:r w:rsidRPr="000F405A">
        <w:rPr>
          <w:rFonts w:ascii="Times New Roman" w:eastAsia="Calibri" w:hAnsi="Times New Roman" w:cs="Times New Roman"/>
          <w:b/>
          <w:sz w:val="24"/>
          <w:szCs w:val="24"/>
          <w:lang w:eastAsia="lt-LT"/>
        </w:rPr>
        <w:t>Kompetencijos</w:t>
      </w:r>
      <w:proofErr w:type="spellEnd"/>
      <w:r w:rsidRPr="000F405A">
        <w:rPr>
          <w:rFonts w:ascii="Times New Roman" w:eastAsia="Calibri" w:hAnsi="Times New Roman" w:cs="Times New Roman"/>
          <w:b/>
          <w:sz w:val="24"/>
          <w:szCs w:val="24"/>
          <w:lang w:eastAsia="lt-LT"/>
        </w:rPr>
        <w:t xml:space="preserve">, </w:t>
      </w:r>
      <w:proofErr w:type="spellStart"/>
      <w:r w:rsidRPr="000F405A">
        <w:rPr>
          <w:rFonts w:ascii="Times New Roman" w:eastAsia="Calibri" w:hAnsi="Times New Roman" w:cs="Times New Roman"/>
          <w:b/>
          <w:sz w:val="24"/>
          <w:szCs w:val="24"/>
          <w:lang w:eastAsia="lt-LT"/>
        </w:rPr>
        <w:t>kurias</w:t>
      </w:r>
      <w:proofErr w:type="spellEnd"/>
      <w:r w:rsidRPr="000F405A">
        <w:rPr>
          <w:rFonts w:ascii="Times New Roman" w:eastAsia="Calibri" w:hAnsi="Times New Roman" w:cs="Times New Roman"/>
          <w:b/>
          <w:sz w:val="24"/>
          <w:szCs w:val="24"/>
          <w:lang w:eastAsia="lt-LT"/>
        </w:rPr>
        <w:t xml:space="preserve"> </w:t>
      </w:r>
      <w:proofErr w:type="spellStart"/>
      <w:r w:rsidRPr="000F405A">
        <w:rPr>
          <w:rFonts w:ascii="Times New Roman" w:eastAsia="Calibri" w:hAnsi="Times New Roman" w:cs="Times New Roman"/>
          <w:b/>
          <w:sz w:val="24"/>
          <w:szCs w:val="24"/>
          <w:lang w:eastAsia="lt-LT"/>
        </w:rPr>
        <w:t>norėtų</w:t>
      </w:r>
      <w:proofErr w:type="spellEnd"/>
      <w:r w:rsidRPr="000F405A">
        <w:rPr>
          <w:rFonts w:ascii="Times New Roman" w:eastAsia="Calibri" w:hAnsi="Times New Roman" w:cs="Times New Roman"/>
          <w:b/>
          <w:sz w:val="24"/>
          <w:szCs w:val="24"/>
          <w:lang w:eastAsia="lt-LT"/>
        </w:rPr>
        <w:t xml:space="preserve"> </w:t>
      </w:r>
      <w:proofErr w:type="spellStart"/>
      <w:r w:rsidRPr="000F405A">
        <w:rPr>
          <w:rFonts w:ascii="Times New Roman" w:eastAsia="Calibri" w:hAnsi="Times New Roman" w:cs="Times New Roman"/>
          <w:b/>
          <w:sz w:val="24"/>
          <w:szCs w:val="24"/>
          <w:lang w:eastAsia="lt-LT"/>
        </w:rPr>
        <w:t>tobulinti</w:t>
      </w:r>
      <w:proofErr w:type="spellEnd"/>
    </w:p>
    <w:tbl>
      <w:tblPr>
        <w:tblW w:w="10774" w:type="dxa"/>
        <w:tblInd w:w="-998" w:type="dxa"/>
        <w:tblCellMar>
          <w:left w:w="10" w:type="dxa"/>
          <w:right w:w="10" w:type="dxa"/>
        </w:tblCellMar>
        <w:tblLook w:val="04A0" w:firstRow="1" w:lastRow="0" w:firstColumn="1" w:lastColumn="0" w:noHBand="0" w:noVBand="1"/>
      </w:tblPr>
      <w:tblGrid>
        <w:gridCol w:w="10774"/>
      </w:tblGrid>
      <w:tr w:rsidR="000F405A" w:rsidRPr="000F405A" w14:paraId="6696F46D" w14:textId="77777777" w:rsidTr="000F405A">
        <w:tc>
          <w:tcPr>
            <w:tcW w:w="10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DFD31" w14:textId="77777777" w:rsidR="000F405A" w:rsidRPr="000F405A" w:rsidRDefault="000F405A" w:rsidP="000F405A">
            <w:pPr>
              <w:jc w:val="both"/>
              <w:rPr>
                <w:rFonts w:ascii="Times New Roman" w:eastAsia="Calibri" w:hAnsi="Times New Roman" w:cs="Times New Roman"/>
                <w:szCs w:val="24"/>
                <w:lang w:val="lt-LT" w:eastAsia="lt-LT"/>
              </w:rPr>
            </w:pPr>
            <w:r w:rsidRPr="000F405A">
              <w:rPr>
                <w:rFonts w:ascii="Times New Roman" w:eastAsia="Calibri" w:hAnsi="Times New Roman" w:cs="Times New Roman"/>
                <w:szCs w:val="24"/>
                <w:lang w:eastAsia="lt-LT"/>
              </w:rPr>
              <w:t xml:space="preserve">7.1. </w:t>
            </w:r>
            <w:proofErr w:type="spellStart"/>
            <w:r w:rsidRPr="000F405A">
              <w:rPr>
                <w:rFonts w:ascii="Times New Roman" w:eastAsia="Calibri" w:hAnsi="Times New Roman" w:cs="Times New Roman"/>
                <w:szCs w:val="24"/>
                <w:lang w:eastAsia="lt-LT"/>
              </w:rPr>
              <w:t>Toliau</w:t>
            </w:r>
            <w:proofErr w:type="spellEnd"/>
            <w:r w:rsidRPr="000F405A">
              <w:rPr>
                <w:rFonts w:ascii="Times New Roman" w:eastAsia="Calibri" w:hAnsi="Times New Roman" w:cs="Times New Roman"/>
                <w:szCs w:val="24"/>
                <w:lang w:eastAsia="lt-LT"/>
              </w:rPr>
              <w:t xml:space="preserve"> </w:t>
            </w:r>
            <w:proofErr w:type="spellStart"/>
            <w:r w:rsidRPr="000F405A">
              <w:rPr>
                <w:rFonts w:ascii="Times New Roman" w:eastAsia="Calibri" w:hAnsi="Times New Roman" w:cs="Times New Roman"/>
                <w:szCs w:val="24"/>
                <w:lang w:eastAsia="lt-LT"/>
              </w:rPr>
              <w:t>gilinti</w:t>
            </w:r>
            <w:proofErr w:type="spellEnd"/>
            <w:r w:rsidRPr="000F405A">
              <w:rPr>
                <w:rFonts w:ascii="Times New Roman" w:eastAsia="Calibri" w:hAnsi="Times New Roman" w:cs="Times New Roman"/>
                <w:szCs w:val="24"/>
                <w:lang w:eastAsia="lt-LT"/>
              </w:rPr>
              <w:t xml:space="preserve"> </w:t>
            </w:r>
            <w:proofErr w:type="spellStart"/>
            <w:r w:rsidRPr="000F405A">
              <w:rPr>
                <w:rFonts w:ascii="Times New Roman" w:eastAsia="Calibri" w:hAnsi="Times New Roman" w:cs="Times New Roman"/>
                <w:szCs w:val="24"/>
                <w:lang w:eastAsia="lt-LT"/>
              </w:rPr>
              <w:t>supratim</w:t>
            </w:r>
            <w:proofErr w:type="spellEnd"/>
            <w:r w:rsidRPr="000F405A">
              <w:rPr>
                <w:rFonts w:ascii="Times New Roman" w:eastAsia="Calibri" w:hAnsi="Times New Roman" w:cs="Times New Roman"/>
                <w:szCs w:val="24"/>
                <w:lang w:val="lt-LT" w:eastAsia="lt-LT"/>
              </w:rPr>
              <w:t>ą apie pokyčių valdymo principus (koks yra pokyčių valdymo procesas ir vadovo vaidmuo įgyvendinant pokyčius).</w:t>
            </w:r>
          </w:p>
        </w:tc>
      </w:tr>
    </w:tbl>
    <w:p w14:paraId="482BD935" w14:textId="77777777" w:rsidR="000F405A" w:rsidRPr="000F405A" w:rsidRDefault="000F405A" w:rsidP="000F405A">
      <w:pPr>
        <w:tabs>
          <w:tab w:val="left" w:pos="4253"/>
          <w:tab w:val="left" w:pos="6946"/>
        </w:tabs>
        <w:ind w:left="-993" w:firstLine="993"/>
        <w:jc w:val="both"/>
        <w:rPr>
          <w:rFonts w:ascii="Times New Roman" w:eastAsia="Calibri" w:hAnsi="Times New Roman" w:cs="Times New Roman"/>
          <w:szCs w:val="24"/>
          <w:lang w:eastAsia="lt-LT"/>
        </w:rPr>
      </w:pPr>
      <w:r w:rsidRPr="000F405A">
        <w:rPr>
          <w:rFonts w:ascii="Times New Roman" w:eastAsia="Calibri" w:hAnsi="Times New Roman" w:cs="Times New Roman"/>
          <w:szCs w:val="24"/>
          <w:lang w:eastAsia="lt-LT"/>
        </w:rPr>
        <w:t>____________________                 __________                _________________         __________</w:t>
      </w:r>
    </w:p>
    <w:p w14:paraId="55389766" w14:textId="77777777" w:rsidR="000F405A" w:rsidRPr="000F405A" w:rsidRDefault="000F405A" w:rsidP="000F405A">
      <w:pPr>
        <w:tabs>
          <w:tab w:val="left" w:pos="4536"/>
          <w:tab w:val="left" w:pos="7230"/>
        </w:tabs>
        <w:ind w:left="-993"/>
        <w:jc w:val="both"/>
        <w:rPr>
          <w:rFonts w:ascii="Times New Roman" w:eastAsia="Times New Roman" w:hAnsi="Times New Roman" w:cs="Times New Roman"/>
          <w:color w:val="C00000"/>
          <w:sz w:val="28"/>
          <w:szCs w:val="20"/>
        </w:rPr>
      </w:pPr>
      <w:r w:rsidRPr="000F405A">
        <w:rPr>
          <w:rFonts w:ascii="Times New Roman" w:eastAsia="Calibri" w:hAnsi="Times New Roman" w:cs="Times New Roman"/>
          <w:szCs w:val="24"/>
          <w:lang w:eastAsia="lt-LT"/>
        </w:rPr>
        <w:t>(</w:t>
      </w:r>
      <w:proofErr w:type="spellStart"/>
      <w:r w:rsidRPr="000F405A">
        <w:rPr>
          <w:rFonts w:ascii="Times New Roman" w:eastAsia="Calibri" w:hAnsi="Times New Roman" w:cs="Times New Roman"/>
          <w:szCs w:val="24"/>
          <w:lang w:eastAsia="lt-LT"/>
        </w:rPr>
        <w:t>švietimo</w:t>
      </w:r>
      <w:proofErr w:type="spellEnd"/>
      <w:r w:rsidRPr="000F405A">
        <w:rPr>
          <w:rFonts w:ascii="Times New Roman" w:eastAsia="Calibri" w:hAnsi="Times New Roman" w:cs="Times New Roman"/>
          <w:szCs w:val="24"/>
          <w:lang w:eastAsia="lt-LT"/>
        </w:rPr>
        <w:t xml:space="preserve"> </w:t>
      </w:r>
      <w:proofErr w:type="spellStart"/>
      <w:r w:rsidRPr="000F405A">
        <w:rPr>
          <w:rFonts w:ascii="Times New Roman" w:eastAsia="Calibri" w:hAnsi="Times New Roman" w:cs="Times New Roman"/>
          <w:szCs w:val="24"/>
          <w:lang w:eastAsia="lt-LT"/>
        </w:rPr>
        <w:t>įstaigos</w:t>
      </w:r>
      <w:proofErr w:type="spellEnd"/>
      <w:r w:rsidRPr="000F405A">
        <w:rPr>
          <w:rFonts w:ascii="Times New Roman" w:eastAsia="Calibri" w:hAnsi="Times New Roman" w:cs="Times New Roman"/>
          <w:szCs w:val="24"/>
          <w:lang w:eastAsia="lt-LT"/>
        </w:rPr>
        <w:t xml:space="preserve"> </w:t>
      </w:r>
      <w:proofErr w:type="spellStart"/>
      <w:r w:rsidRPr="000F405A">
        <w:rPr>
          <w:rFonts w:ascii="Times New Roman" w:eastAsia="Calibri" w:hAnsi="Times New Roman" w:cs="Times New Roman"/>
          <w:szCs w:val="24"/>
          <w:lang w:eastAsia="lt-LT"/>
        </w:rPr>
        <w:t>vadovo</w:t>
      </w:r>
      <w:proofErr w:type="spellEnd"/>
      <w:r w:rsidRPr="000F405A">
        <w:rPr>
          <w:rFonts w:ascii="Times New Roman" w:eastAsia="Calibri" w:hAnsi="Times New Roman" w:cs="Times New Roman"/>
          <w:szCs w:val="24"/>
          <w:lang w:eastAsia="lt-LT"/>
        </w:rPr>
        <w:t xml:space="preserve"> </w:t>
      </w:r>
      <w:proofErr w:type="spellStart"/>
      <w:r w:rsidRPr="000F405A">
        <w:rPr>
          <w:rFonts w:ascii="Times New Roman" w:eastAsia="Calibri" w:hAnsi="Times New Roman" w:cs="Times New Roman"/>
          <w:szCs w:val="24"/>
          <w:lang w:eastAsia="lt-LT"/>
        </w:rPr>
        <w:t>pareigos</w:t>
      </w:r>
      <w:proofErr w:type="spellEnd"/>
      <w:r w:rsidRPr="000F405A">
        <w:rPr>
          <w:rFonts w:ascii="Times New Roman" w:eastAsia="Calibri" w:hAnsi="Times New Roman" w:cs="Times New Roman"/>
          <w:szCs w:val="24"/>
          <w:lang w:eastAsia="lt-LT"/>
        </w:rPr>
        <w:t>)                  (</w:t>
      </w:r>
      <w:proofErr w:type="spellStart"/>
      <w:r w:rsidRPr="000F405A">
        <w:rPr>
          <w:rFonts w:ascii="Times New Roman" w:eastAsia="Calibri" w:hAnsi="Times New Roman" w:cs="Times New Roman"/>
          <w:szCs w:val="24"/>
          <w:lang w:eastAsia="lt-LT"/>
        </w:rPr>
        <w:t>parašas</w:t>
      </w:r>
      <w:proofErr w:type="spellEnd"/>
      <w:r w:rsidRPr="000F405A">
        <w:rPr>
          <w:rFonts w:ascii="Times New Roman" w:eastAsia="Calibri" w:hAnsi="Times New Roman" w:cs="Times New Roman"/>
          <w:szCs w:val="24"/>
          <w:lang w:eastAsia="lt-LT"/>
        </w:rPr>
        <w:t>)                    (</w:t>
      </w:r>
      <w:proofErr w:type="spellStart"/>
      <w:r w:rsidRPr="000F405A">
        <w:rPr>
          <w:rFonts w:ascii="Times New Roman" w:eastAsia="Calibri" w:hAnsi="Times New Roman" w:cs="Times New Roman"/>
          <w:szCs w:val="24"/>
          <w:lang w:eastAsia="lt-LT"/>
        </w:rPr>
        <w:t>vardas</w:t>
      </w:r>
      <w:proofErr w:type="spellEnd"/>
      <w:r w:rsidRPr="000F405A">
        <w:rPr>
          <w:rFonts w:ascii="Times New Roman" w:eastAsia="Calibri" w:hAnsi="Times New Roman" w:cs="Times New Roman"/>
          <w:szCs w:val="24"/>
          <w:lang w:eastAsia="lt-LT"/>
        </w:rPr>
        <w:t xml:space="preserve"> </w:t>
      </w:r>
      <w:proofErr w:type="spellStart"/>
      <w:r w:rsidRPr="000F405A">
        <w:rPr>
          <w:rFonts w:ascii="Times New Roman" w:eastAsia="Calibri" w:hAnsi="Times New Roman" w:cs="Times New Roman"/>
          <w:szCs w:val="24"/>
          <w:lang w:eastAsia="lt-LT"/>
        </w:rPr>
        <w:t>ir</w:t>
      </w:r>
      <w:proofErr w:type="spellEnd"/>
      <w:r w:rsidRPr="000F405A">
        <w:rPr>
          <w:rFonts w:ascii="Times New Roman" w:eastAsia="Calibri" w:hAnsi="Times New Roman" w:cs="Times New Roman"/>
          <w:szCs w:val="24"/>
          <w:lang w:eastAsia="lt-LT"/>
        </w:rPr>
        <w:t xml:space="preserve"> </w:t>
      </w:r>
      <w:proofErr w:type="spellStart"/>
      <w:r w:rsidRPr="000F405A">
        <w:rPr>
          <w:rFonts w:ascii="Times New Roman" w:eastAsia="Calibri" w:hAnsi="Times New Roman" w:cs="Times New Roman"/>
          <w:szCs w:val="24"/>
          <w:lang w:eastAsia="lt-LT"/>
        </w:rPr>
        <w:t>pavardė</w:t>
      </w:r>
      <w:proofErr w:type="spellEnd"/>
      <w:r w:rsidRPr="000F405A">
        <w:rPr>
          <w:rFonts w:ascii="Times New Roman" w:eastAsia="Calibri" w:hAnsi="Times New Roman" w:cs="Times New Roman"/>
          <w:szCs w:val="24"/>
          <w:lang w:eastAsia="lt-LT"/>
        </w:rPr>
        <w:t>)                      (data)</w:t>
      </w:r>
    </w:p>
    <w:p w14:paraId="2A1FDCDC" w14:textId="77777777" w:rsidR="003770D8" w:rsidRPr="000F405A" w:rsidRDefault="003770D8" w:rsidP="003770D8">
      <w:pPr>
        <w:tabs>
          <w:tab w:val="left" w:pos="284"/>
        </w:tabs>
        <w:ind w:left="-709" w:hanging="284"/>
        <w:jc w:val="both"/>
        <w:rPr>
          <w:rFonts w:ascii="Times New Roman" w:hAnsi="Times New Roman" w:cs="Times New Roman"/>
          <w:b/>
          <w:color w:val="000000" w:themeColor="text1"/>
          <w:sz w:val="24"/>
          <w:szCs w:val="24"/>
          <w:lang w:eastAsia="lt-LT"/>
        </w:rPr>
      </w:pPr>
    </w:p>
    <w:p w14:paraId="08E6867B" w14:textId="77777777" w:rsidR="003A3FF3" w:rsidRPr="00E6480F" w:rsidRDefault="003A3FF3" w:rsidP="003770D8">
      <w:pPr>
        <w:tabs>
          <w:tab w:val="left" w:pos="284"/>
        </w:tabs>
        <w:ind w:left="-709" w:hanging="284"/>
        <w:jc w:val="both"/>
        <w:rPr>
          <w:rFonts w:ascii="Times New Roman" w:hAnsi="Times New Roman" w:cs="Times New Roman"/>
          <w:b/>
          <w:color w:val="000000" w:themeColor="text1"/>
          <w:sz w:val="24"/>
          <w:szCs w:val="24"/>
          <w:lang w:val="en-GB" w:eastAsia="lt-LT"/>
        </w:rPr>
      </w:pPr>
    </w:p>
    <w:sectPr w:rsidR="003A3FF3" w:rsidRPr="00E6480F">
      <w:headerReference w:type="default" r:id="rId11"/>
      <w:headerReference w:type="first" r:id="rId12"/>
      <w:pgSz w:w="11907" w:h="16840"/>
      <w:pgMar w:top="1138" w:right="562" w:bottom="1238" w:left="1699"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81BBD" w14:textId="77777777" w:rsidR="007D4EF1" w:rsidRDefault="007D4EF1" w:rsidP="0019253F">
      <w:pPr>
        <w:spacing w:after="0" w:line="240" w:lineRule="auto"/>
      </w:pPr>
      <w:r>
        <w:separator/>
      </w:r>
    </w:p>
  </w:endnote>
  <w:endnote w:type="continuationSeparator" w:id="0">
    <w:p w14:paraId="0F2B525A" w14:textId="77777777" w:rsidR="007D4EF1" w:rsidRDefault="007D4EF1" w:rsidP="00192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C589E" w14:textId="77777777" w:rsidR="007D4EF1" w:rsidRDefault="007D4EF1" w:rsidP="0019253F">
      <w:pPr>
        <w:spacing w:after="0" w:line="240" w:lineRule="auto"/>
      </w:pPr>
      <w:r>
        <w:separator/>
      </w:r>
    </w:p>
  </w:footnote>
  <w:footnote w:type="continuationSeparator" w:id="0">
    <w:p w14:paraId="46549B6B" w14:textId="77777777" w:rsidR="007D4EF1" w:rsidRDefault="007D4EF1" w:rsidP="00192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1875505"/>
      <w:docPartObj>
        <w:docPartGallery w:val="Page Numbers (Top of Page)"/>
        <w:docPartUnique/>
      </w:docPartObj>
    </w:sdtPr>
    <w:sdtEndPr>
      <w:rPr>
        <w:rFonts w:ascii="Times New Roman" w:hAnsi="Times New Roman" w:cs="Times New Roman"/>
        <w:sz w:val="24"/>
        <w:szCs w:val="24"/>
      </w:rPr>
    </w:sdtEndPr>
    <w:sdtContent>
      <w:p w14:paraId="0AA3F585" w14:textId="133A592C" w:rsidR="00512158" w:rsidRPr="00512158" w:rsidRDefault="00512158" w:rsidP="00512158">
        <w:pPr>
          <w:pStyle w:val="Antrats"/>
          <w:jc w:val="center"/>
          <w:rPr>
            <w:rFonts w:ascii="Times New Roman" w:hAnsi="Times New Roman" w:cs="Times New Roman"/>
            <w:sz w:val="24"/>
            <w:szCs w:val="24"/>
          </w:rPr>
        </w:pPr>
        <w:r w:rsidRPr="00512158">
          <w:rPr>
            <w:rFonts w:ascii="Times New Roman" w:hAnsi="Times New Roman" w:cs="Times New Roman"/>
            <w:sz w:val="24"/>
            <w:szCs w:val="24"/>
          </w:rPr>
          <w:fldChar w:fldCharType="begin"/>
        </w:r>
        <w:r w:rsidRPr="00512158">
          <w:rPr>
            <w:rFonts w:ascii="Times New Roman" w:hAnsi="Times New Roman" w:cs="Times New Roman"/>
            <w:sz w:val="24"/>
            <w:szCs w:val="24"/>
          </w:rPr>
          <w:instrText>PAGE   \* MERGEFORMAT</w:instrText>
        </w:r>
        <w:r w:rsidRPr="00512158">
          <w:rPr>
            <w:rFonts w:ascii="Times New Roman" w:hAnsi="Times New Roman" w:cs="Times New Roman"/>
            <w:sz w:val="24"/>
            <w:szCs w:val="24"/>
          </w:rPr>
          <w:fldChar w:fldCharType="separate"/>
        </w:r>
        <w:r w:rsidRPr="00512158">
          <w:rPr>
            <w:rFonts w:ascii="Times New Roman" w:hAnsi="Times New Roman" w:cs="Times New Roman"/>
            <w:sz w:val="24"/>
            <w:szCs w:val="24"/>
            <w:lang w:val="lt-LT"/>
          </w:rPr>
          <w:t>2</w:t>
        </w:r>
        <w:r w:rsidRPr="00512158">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27F42" w14:textId="77777777" w:rsidR="0019253F" w:rsidRDefault="0019253F" w:rsidP="0019253F">
    <w:pPr>
      <w:tabs>
        <w:tab w:val="left" w:pos="6804"/>
      </w:tabs>
      <w:suppressAutoHyphens/>
      <w:autoSpaceDN w:val="0"/>
      <w:spacing w:after="0" w:line="240" w:lineRule="auto"/>
      <w:ind w:left="5812"/>
      <w:textAlignment w:val="baseline"/>
      <w:rPr>
        <w:rFonts w:ascii="Times New Roman" w:eastAsia="Times New Roman" w:hAnsi="Times New Roman" w:cs="Times New Roman"/>
        <w:color w:val="000000" w:themeColor="text1"/>
        <w:sz w:val="24"/>
        <w:szCs w:val="20"/>
        <w:lang w:val="lt-LT"/>
      </w:rPr>
    </w:pPr>
    <w:r w:rsidRPr="002A2385">
      <w:rPr>
        <w:rFonts w:ascii="Times New Roman" w:eastAsia="Times New Roman" w:hAnsi="Times New Roman" w:cs="Times New Roman"/>
        <w:color w:val="000000" w:themeColor="text1"/>
        <w:sz w:val="24"/>
        <w:szCs w:val="20"/>
        <w:lang w:val="lt-LT"/>
      </w:rPr>
      <w:t>Valstybinių ir savivaldybių švietimo</w:t>
    </w:r>
  </w:p>
  <w:p w14:paraId="51D8E409" w14:textId="77777777" w:rsidR="0019253F" w:rsidRDefault="0019253F" w:rsidP="0019253F">
    <w:pPr>
      <w:tabs>
        <w:tab w:val="left" w:pos="6804"/>
      </w:tabs>
      <w:suppressAutoHyphens/>
      <w:autoSpaceDN w:val="0"/>
      <w:spacing w:after="0" w:line="240" w:lineRule="auto"/>
      <w:ind w:left="5812"/>
      <w:textAlignment w:val="baseline"/>
      <w:rPr>
        <w:rFonts w:ascii="Times New Roman" w:eastAsia="Times New Roman" w:hAnsi="Times New Roman" w:cs="Times New Roman"/>
        <w:color w:val="000000" w:themeColor="text1"/>
        <w:sz w:val="24"/>
        <w:szCs w:val="20"/>
        <w:lang w:val="lt-LT"/>
      </w:rPr>
    </w:pPr>
    <w:r w:rsidRPr="002A2385">
      <w:rPr>
        <w:rFonts w:ascii="Times New Roman" w:eastAsia="Times New Roman" w:hAnsi="Times New Roman" w:cs="Times New Roman"/>
        <w:color w:val="000000" w:themeColor="text1"/>
        <w:sz w:val="24"/>
        <w:szCs w:val="20"/>
        <w:lang w:val="lt-LT"/>
      </w:rPr>
      <w:t>įstaigų (išskyrus aukštąsias mokyklas)</w:t>
    </w:r>
  </w:p>
  <w:p w14:paraId="08B11E0A" w14:textId="77777777" w:rsidR="0019253F" w:rsidRDefault="0019253F" w:rsidP="0019253F">
    <w:pPr>
      <w:tabs>
        <w:tab w:val="left" w:pos="6804"/>
      </w:tabs>
      <w:suppressAutoHyphens/>
      <w:autoSpaceDN w:val="0"/>
      <w:spacing w:after="0" w:line="240" w:lineRule="auto"/>
      <w:ind w:left="5812"/>
      <w:textAlignment w:val="baseline"/>
      <w:rPr>
        <w:rFonts w:ascii="Times New Roman" w:eastAsia="Times New Roman" w:hAnsi="Times New Roman" w:cs="Times New Roman"/>
        <w:color w:val="000000" w:themeColor="text1"/>
        <w:sz w:val="24"/>
        <w:szCs w:val="20"/>
        <w:lang w:val="lt-LT"/>
      </w:rPr>
    </w:pPr>
    <w:r w:rsidRPr="002A2385">
      <w:rPr>
        <w:rFonts w:ascii="Times New Roman" w:eastAsia="Times New Roman" w:hAnsi="Times New Roman" w:cs="Times New Roman"/>
        <w:color w:val="000000" w:themeColor="text1"/>
        <w:sz w:val="24"/>
        <w:szCs w:val="20"/>
        <w:lang w:val="lt-LT"/>
      </w:rPr>
      <w:t>vadovų, jų pavaduotojų ugdymui, ugdymą</w:t>
    </w:r>
  </w:p>
  <w:p w14:paraId="0DDA2746" w14:textId="77777777" w:rsidR="0019253F" w:rsidRDefault="0019253F" w:rsidP="0019253F">
    <w:pPr>
      <w:tabs>
        <w:tab w:val="left" w:pos="6804"/>
      </w:tabs>
      <w:suppressAutoHyphens/>
      <w:autoSpaceDN w:val="0"/>
      <w:spacing w:after="0" w:line="240" w:lineRule="auto"/>
      <w:ind w:left="5812"/>
      <w:textAlignment w:val="baseline"/>
      <w:rPr>
        <w:rFonts w:ascii="Times New Roman" w:eastAsia="Times New Roman" w:hAnsi="Times New Roman" w:cs="Times New Roman"/>
        <w:color w:val="000000" w:themeColor="text1"/>
        <w:sz w:val="24"/>
        <w:szCs w:val="20"/>
        <w:lang w:val="lt-LT"/>
      </w:rPr>
    </w:pPr>
    <w:r w:rsidRPr="002A2385">
      <w:rPr>
        <w:rFonts w:ascii="Times New Roman" w:eastAsia="Times New Roman" w:hAnsi="Times New Roman" w:cs="Times New Roman"/>
        <w:color w:val="000000" w:themeColor="text1"/>
        <w:sz w:val="24"/>
        <w:szCs w:val="20"/>
        <w:lang w:val="lt-LT"/>
      </w:rPr>
      <w:t>organizuojančių skyrių vedėjų veiklos</w:t>
    </w:r>
  </w:p>
  <w:p w14:paraId="05216068" w14:textId="77777777" w:rsidR="0019253F" w:rsidRPr="002A2385" w:rsidRDefault="0019253F" w:rsidP="0019253F">
    <w:pPr>
      <w:tabs>
        <w:tab w:val="left" w:pos="6804"/>
      </w:tabs>
      <w:suppressAutoHyphens/>
      <w:autoSpaceDN w:val="0"/>
      <w:spacing w:after="0" w:line="240" w:lineRule="auto"/>
      <w:ind w:left="5812"/>
      <w:textAlignment w:val="baseline"/>
      <w:rPr>
        <w:rFonts w:ascii="Times New Roman" w:eastAsia="Times New Roman" w:hAnsi="Times New Roman" w:cs="Times New Roman"/>
        <w:color w:val="000000" w:themeColor="text1"/>
        <w:sz w:val="24"/>
        <w:szCs w:val="20"/>
        <w:lang w:val="lt-LT"/>
      </w:rPr>
    </w:pPr>
    <w:r w:rsidRPr="002A2385">
      <w:rPr>
        <w:rFonts w:ascii="Times New Roman" w:eastAsia="Times New Roman" w:hAnsi="Times New Roman" w:cs="Times New Roman"/>
        <w:color w:val="000000" w:themeColor="text1"/>
        <w:sz w:val="24"/>
        <w:szCs w:val="20"/>
        <w:lang w:val="lt-LT"/>
      </w:rPr>
      <w:t>vertinimo nuostatų</w:t>
    </w:r>
  </w:p>
  <w:p w14:paraId="1DB02B78" w14:textId="65BC135F" w:rsidR="0019253F" w:rsidRPr="0019253F" w:rsidRDefault="0019253F" w:rsidP="0019253F">
    <w:pPr>
      <w:tabs>
        <w:tab w:val="left" w:pos="6804"/>
      </w:tabs>
      <w:suppressAutoHyphens/>
      <w:autoSpaceDN w:val="0"/>
      <w:spacing w:after="0" w:line="240" w:lineRule="auto"/>
      <w:ind w:left="5812"/>
      <w:textAlignment w:val="baseline"/>
      <w:rPr>
        <w:rFonts w:ascii="Times New Roman" w:eastAsia="Times New Roman" w:hAnsi="Times New Roman" w:cs="Times New Roman"/>
        <w:color w:val="000000" w:themeColor="text1"/>
        <w:sz w:val="24"/>
        <w:szCs w:val="24"/>
        <w:lang w:val="lt-LT" w:eastAsia="ar-SA"/>
      </w:rPr>
    </w:pPr>
    <w:r w:rsidRPr="002A2385">
      <w:rPr>
        <w:rFonts w:ascii="Times New Roman" w:eastAsia="Times New Roman" w:hAnsi="Times New Roman" w:cs="Times New Roman"/>
        <w:color w:val="000000" w:themeColor="text1"/>
        <w:sz w:val="24"/>
        <w:szCs w:val="24"/>
        <w:lang w:val="lt-LT" w:eastAsia="ar-SA"/>
      </w:rPr>
      <w:t>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5B41"/>
    <w:multiLevelType w:val="hybridMultilevel"/>
    <w:tmpl w:val="4DB0E8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A356A8"/>
    <w:multiLevelType w:val="hybridMultilevel"/>
    <w:tmpl w:val="C03648E4"/>
    <w:lvl w:ilvl="0" w:tplc="9DD436E8">
      <w:start w:val="1"/>
      <w:numFmt w:val="decimal"/>
      <w:lvlText w:val="%1."/>
      <w:lvlJc w:val="left"/>
      <w:pPr>
        <w:ind w:left="1211"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8F25C57"/>
    <w:multiLevelType w:val="hybridMultilevel"/>
    <w:tmpl w:val="994ECA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D02475"/>
    <w:multiLevelType w:val="hybridMultilevel"/>
    <w:tmpl w:val="66C03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224BB"/>
    <w:multiLevelType w:val="hybridMultilevel"/>
    <w:tmpl w:val="C28897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706BF3"/>
    <w:multiLevelType w:val="hybridMultilevel"/>
    <w:tmpl w:val="98BE5956"/>
    <w:lvl w:ilvl="0" w:tplc="AB58C9B4">
      <w:start w:val="2023"/>
      <w:numFmt w:val="decimal"/>
      <w:lvlText w:val="%1"/>
      <w:lvlJc w:val="left"/>
      <w:pPr>
        <w:ind w:left="1380" w:hanging="48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77104C5"/>
    <w:multiLevelType w:val="hybridMultilevel"/>
    <w:tmpl w:val="3D58C322"/>
    <w:lvl w:ilvl="0" w:tplc="2B549A48">
      <w:start w:val="1"/>
      <w:numFmt w:val="decimal"/>
      <w:lvlText w:val="%1."/>
      <w:lvlJc w:val="left"/>
      <w:pPr>
        <w:ind w:left="-633" w:hanging="360"/>
      </w:pPr>
      <w:rPr>
        <w:rFonts w:hint="default"/>
        <w:b/>
      </w:rPr>
    </w:lvl>
    <w:lvl w:ilvl="1" w:tplc="04270019" w:tentative="1">
      <w:start w:val="1"/>
      <w:numFmt w:val="lowerLetter"/>
      <w:lvlText w:val="%2."/>
      <w:lvlJc w:val="left"/>
      <w:pPr>
        <w:ind w:left="87" w:hanging="360"/>
      </w:pPr>
    </w:lvl>
    <w:lvl w:ilvl="2" w:tplc="0427001B" w:tentative="1">
      <w:start w:val="1"/>
      <w:numFmt w:val="lowerRoman"/>
      <w:lvlText w:val="%3."/>
      <w:lvlJc w:val="right"/>
      <w:pPr>
        <w:ind w:left="807" w:hanging="180"/>
      </w:pPr>
    </w:lvl>
    <w:lvl w:ilvl="3" w:tplc="0427000F" w:tentative="1">
      <w:start w:val="1"/>
      <w:numFmt w:val="decimal"/>
      <w:lvlText w:val="%4."/>
      <w:lvlJc w:val="left"/>
      <w:pPr>
        <w:ind w:left="1527" w:hanging="360"/>
      </w:pPr>
    </w:lvl>
    <w:lvl w:ilvl="4" w:tplc="04270019" w:tentative="1">
      <w:start w:val="1"/>
      <w:numFmt w:val="lowerLetter"/>
      <w:lvlText w:val="%5."/>
      <w:lvlJc w:val="left"/>
      <w:pPr>
        <w:ind w:left="2247" w:hanging="360"/>
      </w:pPr>
    </w:lvl>
    <w:lvl w:ilvl="5" w:tplc="0427001B" w:tentative="1">
      <w:start w:val="1"/>
      <w:numFmt w:val="lowerRoman"/>
      <w:lvlText w:val="%6."/>
      <w:lvlJc w:val="right"/>
      <w:pPr>
        <w:ind w:left="2967" w:hanging="180"/>
      </w:pPr>
    </w:lvl>
    <w:lvl w:ilvl="6" w:tplc="0427000F" w:tentative="1">
      <w:start w:val="1"/>
      <w:numFmt w:val="decimal"/>
      <w:lvlText w:val="%7."/>
      <w:lvlJc w:val="left"/>
      <w:pPr>
        <w:ind w:left="3687" w:hanging="360"/>
      </w:pPr>
    </w:lvl>
    <w:lvl w:ilvl="7" w:tplc="04270019" w:tentative="1">
      <w:start w:val="1"/>
      <w:numFmt w:val="lowerLetter"/>
      <w:lvlText w:val="%8."/>
      <w:lvlJc w:val="left"/>
      <w:pPr>
        <w:ind w:left="4407" w:hanging="360"/>
      </w:pPr>
    </w:lvl>
    <w:lvl w:ilvl="8" w:tplc="0427001B" w:tentative="1">
      <w:start w:val="1"/>
      <w:numFmt w:val="lowerRoman"/>
      <w:lvlText w:val="%9."/>
      <w:lvlJc w:val="right"/>
      <w:pPr>
        <w:ind w:left="5127" w:hanging="180"/>
      </w:pPr>
    </w:lvl>
  </w:abstractNum>
  <w:abstractNum w:abstractNumId="7" w15:restartNumberingAfterBreak="0">
    <w:nsid w:val="18204513"/>
    <w:multiLevelType w:val="hybridMultilevel"/>
    <w:tmpl w:val="05FA8FBC"/>
    <w:lvl w:ilvl="0" w:tplc="68203106">
      <w:start w:val="2022"/>
      <w:numFmt w:val="decimal"/>
      <w:lvlText w:val="%1"/>
      <w:lvlJc w:val="left"/>
      <w:pPr>
        <w:ind w:left="900" w:hanging="48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8" w15:restartNumberingAfterBreak="0">
    <w:nsid w:val="19E52297"/>
    <w:multiLevelType w:val="hybridMultilevel"/>
    <w:tmpl w:val="57224E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973928"/>
    <w:multiLevelType w:val="hybridMultilevel"/>
    <w:tmpl w:val="DF7E71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DF52D1"/>
    <w:multiLevelType w:val="hybridMultilevel"/>
    <w:tmpl w:val="DEFC0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69785E"/>
    <w:multiLevelType w:val="multilevel"/>
    <w:tmpl w:val="19644F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84780B"/>
    <w:multiLevelType w:val="hybridMultilevel"/>
    <w:tmpl w:val="BA9438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86B4728"/>
    <w:multiLevelType w:val="multilevel"/>
    <w:tmpl w:val="F5429652"/>
    <w:lvl w:ilvl="0">
      <w:numFmt w:val="bullet"/>
      <w:lvlText w:val=""/>
      <w:lvlJc w:val="left"/>
      <w:pPr>
        <w:ind w:left="778" w:hanging="360"/>
      </w:pPr>
      <w:rPr>
        <w:rFonts w:ascii="Symbol" w:hAnsi="Symbol"/>
      </w:rPr>
    </w:lvl>
    <w:lvl w:ilvl="1">
      <w:numFmt w:val="bullet"/>
      <w:lvlText w:val="o"/>
      <w:lvlJc w:val="left"/>
      <w:pPr>
        <w:ind w:left="1498" w:hanging="360"/>
      </w:pPr>
      <w:rPr>
        <w:rFonts w:ascii="Courier New" w:hAnsi="Courier New" w:cs="Courier New"/>
      </w:rPr>
    </w:lvl>
    <w:lvl w:ilvl="2">
      <w:numFmt w:val="bullet"/>
      <w:lvlText w:val=""/>
      <w:lvlJc w:val="left"/>
      <w:pPr>
        <w:ind w:left="2218" w:hanging="360"/>
      </w:pPr>
      <w:rPr>
        <w:rFonts w:ascii="Wingdings" w:hAnsi="Wingdings"/>
      </w:rPr>
    </w:lvl>
    <w:lvl w:ilvl="3">
      <w:numFmt w:val="bullet"/>
      <w:lvlText w:val=""/>
      <w:lvlJc w:val="left"/>
      <w:pPr>
        <w:ind w:left="2938" w:hanging="360"/>
      </w:pPr>
      <w:rPr>
        <w:rFonts w:ascii="Symbol" w:hAnsi="Symbol"/>
      </w:rPr>
    </w:lvl>
    <w:lvl w:ilvl="4">
      <w:numFmt w:val="bullet"/>
      <w:lvlText w:val="o"/>
      <w:lvlJc w:val="left"/>
      <w:pPr>
        <w:ind w:left="3658" w:hanging="360"/>
      </w:pPr>
      <w:rPr>
        <w:rFonts w:ascii="Courier New" w:hAnsi="Courier New" w:cs="Courier New"/>
      </w:rPr>
    </w:lvl>
    <w:lvl w:ilvl="5">
      <w:numFmt w:val="bullet"/>
      <w:lvlText w:val=""/>
      <w:lvlJc w:val="left"/>
      <w:pPr>
        <w:ind w:left="4378" w:hanging="360"/>
      </w:pPr>
      <w:rPr>
        <w:rFonts w:ascii="Wingdings" w:hAnsi="Wingdings"/>
      </w:rPr>
    </w:lvl>
    <w:lvl w:ilvl="6">
      <w:numFmt w:val="bullet"/>
      <w:lvlText w:val=""/>
      <w:lvlJc w:val="left"/>
      <w:pPr>
        <w:ind w:left="5098" w:hanging="360"/>
      </w:pPr>
      <w:rPr>
        <w:rFonts w:ascii="Symbol" w:hAnsi="Symbol"/>
      </w:rPr>
    </w:lvl>
    <w:lvl w:ilvl="7">
      <w:numFmt w:val="bullet"/>
      <w:lvlText w:val="o"/>
      <w:lvlJc w:val="left"/>
      <w:pPr>
        <w:ind w:left="5818" w:hanging="360"/>
      </w:pPr>
      <w:rPr>
        <w:rFonts w:ascii="Courier New" w:hAnsi="Courier New" w:cs="Courier New"/>
      </w:rPr>
    </w:lvl>
    <w:lvl w:ilvl="8">
      <w:numFmt w:val="bullet"/>
      <w:lvlText w:val=""/>
      <w:lvlJc w:val="left"/>
      <w:pPr>
        <w:ind w:left="6538" w:hanging="360"/>
      </w:pPr>
      <w:rPr>
        <w:rFonts w:ascii="Wingdings" w:hAnsi="Wingdings"/>
      </w:rPr>
    </w:lvl>
  </w:abstractNum>
  <w:abstractNum w:abstractNumId="14" w15:restartNumberingAfterBreak="0">
    <w:nsid w:val="34BF4E6A"/>
    <w:multiLevelType w:val="multilevel"/>
    <w:tmpl w:val="14986AC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69C197F"/>
    <w:multiLevelType w:val="hybridMultilevel"/>
    <w:tmpl w:val="0F78E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C83B42"/>
    <w:multiLevelType w:val="multilevel"/>
    <w:tmpl w:val="25467160"/>
    <w:lvl w:ilvl="0">
      <w:numFmt w:val="bullet"/>
      <w:lvlText w:val=""/>
      <w:lvlJc w:val="left"/>
      <w:pPr>
        <w:ind w:left="778" w:hanging="360"/>
      </w:pPr>
      <w:rPr>
        <w:rFonts w:ascii="Symbol" w:hAnsi="Symbol"/>
      </w:rPr>
    </w:lvl>
    <w:lvl w:ilvl="1">
      <w:numFmt w:val="bullet"/>
      <w:lvlText w:val="o"/>
      <w:lvlJc w:val="left"/>
      <w:pPr>
        <w:ind w:left="1498" w:hanging="360"/>
      </w:pPr>
      <w:rPr>
        <w:rFonts w:ascii="Courier New" w:hAnsi="Courier New" w:cs="Courier New"/>
      </w:rPr>
    </w:lvl>
    <w:lvl w:ilvl="2">
      <w:numFmt w:val="bullet"/>
      <w:lvlText w:val=""/>
      <w:lvlJc w:val="left"/>
      <w:pPr>
        <w:ind w:left="2218" w:hanging="360"/>
      </w:pPr>
      <w:rPr>
        <w:rFonts w:ascii="Wingdings" w:hAnsi="Wingdings"/>
      </w:rPr>
    </w:lvl>
    <w:lvl w:ilvl="3">
      <w:numFmt w:val="bullet"/>
      <w:lvlText w:val=""/>
      <w:lvlJc w:val="left"/>
      <w:pPr>
        <w:ind w:left="2938" w:hanging="360"/>
      </w:pPr>
      <w:rPr>
        <w:rFonts w:ascii="Symbol" w:hAnsi="Symbol"/>
      </w:rPr>
    </w:lvl>
    <w:lvl w:ilvl="4">
      <w:numFmt w:val="bullet"/>
      <w:lvlText w:val="o"/>
      <w:lvlJc w:val="left"/>
      <w:pPr>
        <w:ind w:left="3658" w:hanging="360"/>
      </w:pPr>
      <w:rPr>
        <w:rFonts w:ascii="Courier New" w:hAnsi="Courier New" w:cs="Courier New"/>
      </w:rPr>
    </w:lvl>
    <w:lvl w:ilvl="5">
      <w:numFmt w:val="bullet"/>
      <w:lvlText w:val=""/>
      <w:lvlJc w:val="left"/>
      <w:pPr>
        <w:ind w:left="4378" w:hanging="360"/>
      </w:pPr>
      <w:rPr>
        <w:rFonts w:ascii="Wingdings" w:hAnsi="Wingdings"/>
      </w:rPr>
    </w:lvl>
    <w:lvl w:ilvl="6">
      <w:numFmt w:val="bullet"/>
      <w:lvlText w:val=""/>
      <w:lvlJc w:val="left"/>
      <w:pPr>
        <w:ind w:left="5098" w:hanging="360"/>
      </w:pPr>
      <w:rPr>
        <w:rFonts w:ascii="Symbol" w:hAnsi="Symbol"/>
      </w:rPr>
    </w:lvl>
    <w:lvl w:ilvl="7">
      <w:numFmt w:val="bullet"/>
      <w:lvlText w:val="o"/>
      <w:lvlJc w:val="left"/>
      <w:pPr>
        <w:ind w:left="5818" w:hanging="360"/>
      </w:pPr>
      <w:rPr>
        <w:rFonts w:ascii="Courier New" w:hAnsi="Courier New" w:cs="Courier New"/>
      </w:rPr>
    </w:lvl>
    <w:lvl w:ilvl="8">
      <w:numFmt w:val="bullet"/>
      <w:lvlText w:val=""/>
      <w:lvlJc w:val="left"/>
      <w:pPr>
        <w:ind w:left="6538" w:hanging="360"/>
      </w:pPr>
      <w:rPr>
        <w:rFonts w:ascii="Wingdings" w:hAnsi="Wingdings"/>
      </w:rPr>
    </w:lvl>
  </w:abstractNum>
  <w:abstractNum w:abstractNumId="17" w15:restartNumberingAfterBreak="0">
    <w:nsid w:val="497846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371A65"/>
    <w:multiLevelType w:val="hybridMultilevel"/>
    <w:tmpl w:val="764A89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5122FD5"/>
    <w:multiLevelType w:val="hybridMultilevel"/>
    <w:tmpl w:val="BBCE4A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135926"/>
    <w:multiLevelType w:val="hybridMultilevel"/>
    <w:tmpl w:val="CE063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B3612D"/>
    <w:multiLevelType w:val="multilevel"/>
    <w:tmpl w:val="042C6DC2"/>
    <w:lvl w:ilvl="0">
      <w:start w:val="1"/>
      <w:numFmt w:val="decimal"/>
      <w:lvlText w:val="%1."/>
      <w:lvlJc w:val="left"/>
      <w:pPr>
        <w:ind w:left="-633" w:hanging="360"/>
      </w:pPr>
      <w:rPr>
        <w:rFonts w:hint="default"/>
        <w:b/>
      </w:rPr>
    </w:lvl>
    <w:lvl w:ilvl="1">
      <w:start w:val="6"/>
      <w:numFmt w:val="decimal"/>
      <w:isLgl/>
      <w:lvlText w:val="%1.%2."/>
      <w:lvlJc w:val="left"/>
      <w:pPr>
        <w:ind w:left="36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706" w:hanging="720"/>
      </w:pPr>
      <w:rPr>
        <w:rFonts w:hint="default"/>
      </w:rPr>
    </w:lvl>
    <w:lvl w:ilvl="4">
      <w:start w:val="1"/>
      <w:numFmt w:val="decimal"/>
      <w:isLgl/>
      <w:lvlText w:val="%1.%2.%3.%4.%5."/>
      <w:lvlJc w:val="left"/>
      <w:pPr>
        <w:ind w:left="4059" w:hanging="1080"/>
      </w:pPr>
      <w:rPr>
        <w:rFonts w:hint="default"/>
      </w:rPr>
    </w:lvl>
    <w:lvl w:ilvl="5">
      <w:start w:val="1"/>
      <w:numFmt w:val="decimal"/>
      <w:isLgl/>
      <w:lvlText w:val="%1.%2.%3.%4.%5.%6."/>
      <w:lvlJc w:val="left"/>
      <w:pPr>
        <w:ind w:left="5052" w:hanging="1080"/>
      </w:pPr>
      <w:rPr>
        <w:rFonts w:hint="default"/>
      </w:rPr>
    </w:lvl>
    <w:lvl w:ilvl="6">
      <w:start w:val="1"/>
      <w:numFmt w:val="decimal"/>
      <w:isLgl/>
      <w:lvlText w:val="%1.%2.%3.%4.%5.%6.%7."/>
      <w:lvlJc w:val="left"/>
      <w:pPr>
        <w:ind w:left="6405" w:hanging="1440"/>
      </w:pPr>
      <w:rPr>
        <w:rFonts w:hint="default"/>
      </w:rPr>
    </w:lvl>
    <w:lvl w:ilvl="7">
      <w:start w:val="1"/>
      <w:numFmt w:val="decimal"/>
      <w:isLgl/>
      <w:lvlText w:val="%1.%2.%3.%4.%5.%6.%7.%8."/>
      <w:lvlJc w:val="left"/>
      <w:pPr>
        <w:ind w:left="7398" w:hanging="1440"/>
      </w:pPr>
      <w:rPr>
        <w:rFonts w:hint="default"/>
      </w:rPr>
    </w:lvl>
    <w:lvl w:ilvl="8">
      <w:start w:val="1"/>
      <w:numFmt w:val="decimal"/>
      <w:isLgl/>
      <w:lvlText w:val="%1.%2.%3.%4.%5.%6.%7.%8.%9."/>
      <w:lvlJc w:val="left"/>
      <w:pPr>
        <w:ind w:left="8751" w:hanging="1800"/>
      </w:pPr>
      <w:rPr>
        <w:rFonts w:hint="default"/>
      </w:rPr>
    </w:lvl>
  </w:abstractNum>
  <w:abstractNum w:abstractNumId="22" w15:restartNumberingAfterBreak="0">
    <w:nsid w:val="6ED22D83"/>
    <w:multiLevelType w:val="hybridMultilevel"/>
    <w:tmpl w:val="5EDA47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86544025">
    <w:abstractNumId w:val="11"/>
  </w:num>
  <w:num w:numId="2" w16cid:durableId="1184711851">
    <w:abstractNumId w:val="13"/>
  </w:num>
  <w:num w:numId="3" w16cid:durableId="174154294">
    <w:abstractNumId w:val="15"/>
  </w:num>
  <w:num w:numId="4" w16cid:durableId="375354531">
    <w:abstractNumId w:val="10"/>
  </w:num>
  <w:num w:numId="5" w16cid:durableId="53548154">
    <w:abstractNumId w:val="3"/>
  </w:num>
  <w:num w:numId="6" w16cid:durableId="152183175">
    <w:abstractNumId w:val="16"/>
  </w:num>
  <w:num w:numId="7" w16cid:durableId="760025234">
    <w:abstractNumId w:val="14"/>
  </w:num>
  <w:num w:numId="8" w16cid:durableId="409935593">
    <w:abstractNumId w:val="1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2332901">
    <w:abstractNumId w:val="1"/>
  </w:num>
  <w:num w:numId="10" w16cid:durableId="2028018680">
    <w:abstractNumId w:val="7"/>
  </w:num>
  <w:num w:numId="11" w16cid:durableId="20469781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5402759">
    <w:abstractNumId w:val="20"/>
  </w:num>
  <w:num w:numId="13" w16cid:durableId="2066487914">
    <w:abstractNumId w:val="6"/>
  </w:num>
  <w:num w:numId="14" w16cid:durableId="173417600">
    <w:abstractNumId w:val="21"/>
  </w:num>
  <w:num w:numId="15" w16cid:durableId="41756335">
    <w:abstractNumId w:val="2"/>
  </w:num>
  <w:num w:numId="16" w16cid:durableId="1978483745">
    <w:abstractNumId w:val="19"/>
  </w:num>
  <w:num w:numId="17" w16cid:durableId="1237518124">
    <w:abstractNumId w:val="12"/>
  </w:num>
  <w:num w:numId="18" w16cid:durableId="277686757">
    <w:abstractNumId w:val="5"/>
  </w:num>
  <w:num w:numId="19" w16cid:durableId="290677451">
    <w:abstractNumId w:val="22"/>
  </w:num>
  <w:num w:numId="20" w16cid:durableId="1748527683">
    <w:abstractNumId w:val="9"/>
  </w:num>
  <w:num w:numId="21" w16cid:durableId="449663435">
    <w:abstractNumId w:val="18"/>
  </w:num>
  <w:num w:numId="22" w16cid:durableId="410396911">
    <w:abstractNumId w:val="8"/>
  </w:num>
  <w:num w:numId="23" w16cid:durableId="1021279707">
    <w:abstractNumId w:val="0"/>
  </w:num>
  <w:num w:numId="24" w16cid:durableId="1445802885">
    <w:abstractNumId w:val="4"/>
  </w:num>
  <w:num w:numId="25" w16cid:durableId="19501161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F19"/>
    <w:rsid w:val="00041AE3"/>
    <w:rsid w:val="00074F67"/>
    <w:rsid w:val="000954C4"/>
    <w:rsid w:val="000B347A"/>
    <w:rsid w:val="000D1687"/>
    <w:rsid w:val="000F405A"/>
    <w:rsid w:val="001127DA"/>
    <w:rsid w:val="00123F3F"/>
    <w:rsid w:val="00184E7D"/>
    <w:rsid w:val="0019253F"/>
    <w:rsid w:val="001975A2"/>
    <w:rsid w:val="001B4F6A"/>
    <w:rsid w:val="001C6CC2"/>
    <w:rsid w:val="001D5D96"/>
    <w:rsid w:val="0022363D"/>
    <w:rsid w:val="00232EE8"/>
    <w:rsid w:val="00243DBF"/>
    <w:rsid w:val="002824AA"/>
    <w:rsid w:val="00294E52"/>
    <w:rsid w:val="002A2385"/>
    <w:rsid w:val="002F3B0D"/>
    <w:rsid w:val="002F6BBF"/>
    <w:rsid w:val="0034482A"/>
    <w:rsid w:val="00355A90"/>
    <w:rsid w:val="00361D43"/>
    <w:rsid w:val="003770D8"/>
    <w:rsid w:val="00377D59"/>
    <w:rsid w:val="00382435"/>
    <w:rsid w:val="00387489"/>
    <w:rsid w:val="003A3FF3"/>
    <w:rsid w:val="003E78E8"/>
    <w:rsid w:val="003F3E8B"/>
    <w:rsid w:val="00401A1F"/>
    <w:rsid w:val="00405FE1"/>
    <w:rsid w:val="00410D46"/>
    <w:rsid w:val="00426CB4"/>
    <w:rsid w:val="004603B7"/>
    <w:rsid w:val="004625C4"/>
    <w:rsid w:val="00465FCD"/>
    <w:rsid w:val="004916DE"/>
    <w:rsid w:val="00497BA2"/>
    <w:rsid w:val="004A4D8C"/>
    <w:rsid w:val="004B3A4E"/>
    <w:rsid w:val="004D3705"/>
    <w:rsid w:val="004E1ED3"/>
    <w:rsid w:val="004F1683"/>
    <w:rsid w:val="00512158"/>
    <w:rsid w:val="005159A2"/>
    <w:rsid w:val="00547D80"/>
    <w:rsid w:val="005514E2"/>
    <w:rsid w:val="005C3670"/>
    <w:rsid w:val="006009C8"/>
    <w:rsid w:val="00653202"/>
    <w:rsid w:val="00654EC9"/>
    <w:rsid w:val="00661FFF"/>
    <w:rsid w:val="006B54F2"/>
    <w:rsid w:val="006C7CDF"/>
    <w:rsid w:val="006F0D82"/>
    <w:rsid w:val="00726265"/>
    <w:rsid w:val="0074298A"/>
    <w:rsid w:val="00774836"/>
    <w:rsid w:val="00784A4A"/>
    <w:rsid w:val="007A231A"/>
    <w:rsid w:val="007B3E11"/>
    <w:rsid w:val="007D4EF1"/>
    <w:rsid w:val="007F7CE8"/>
    <w:rsid w:val="0080066F"/>
    <w:rsid w:val="00816545"/>
    <w:rsid w:val="008266F8"/>
    <w:rsid w:val="00827A40"/>
    <w:rsid w:val="008353CD"/>
    <w:rsid w:val="008605E1"/>
    <w:rsid w:val="00861474"/>
    <w:rsid w:val="008637CA"/>
    <w:rsid w:val="008657A6"/>
    <w:rsid w:val="00871DEF"/>
    <w:rsid w:val="008856D6"/>
    <w:rsid w:val="00886E34"/>
    <w:rsid w:val="008B481D"/>
    <w:rsid w:val="008C259D"/>
    <w:rsid w:val="008C7CB2"/>
    <w:rsid w:val="008D1F39"/>
    <w:rsid w:val="008E4F53"/>
    <w:rsid w:val="00945E93"/>
    <w:rsid w:val="00950CDF"/>
    <w:rsid w:val="009522EA"/>
    <w:rsid w:val="00966AC8"/>
    <w:rsid w:val="00966C45"/>
    <w:rsid w:val="009751D2"/>
    <w:rsid w:val="00980747"/>
    <w:rsid w:val="009915EF"/>
    <w:rsid w:val="009E5AF4"/>
    <w:rsid w:val="009E6F19"/>
    <w:rsid w:val="00A06377"/>
    <w:rsid w:val="00A10A81"/>
    <w:rsid w:val="00A52682"/>
    <w:rsid w:val="00A564E7"/>
    <w:rsid w:val="00A7294B"/>
    <w:rsid w:val="00A82A52"/>
    <w:rsid w:val="00A83415"/>
    <w:rsid w:val="00A92CCF"/>
    <w:rsid w:val="00A97CA4"/>
    <w:rsid w:val="00AA35F6"/>
    <w:rsid w:val="00AA6ED8"/>
    <w:rsid w:val="00AD27D9"/>
    <w:rsid w:val="00AD3046"/>
    <w:rsid w:val="00AE0E1B"/>
    <w:rsid w:val="00AF2C42"/>
    <w:rsid w:val="00B00764"/>
    <w:rsid w:val="00B0447E"/>
    <w:rsid w:val="00B06CEB"/>
    <w:rsid w:val="00B61E8E"/>
    <w:rsid w:val="00B6202E"/>
    <w:rsid w:val="00B66F90"/>
    <w:rsid w:val="00B75AE1"/>
    <w:rsid w:val="00B84C9F"/>
    <w:rsid w:val="00B90307"/>
    <w:rsid w:val="00BE140A"/>
    <w:rsid w:val="00BF0300"/>
    <w:rsid w:val="00C05055"/>
    <w:rsid w:val="00C0717D"/>
    <w:rsid w:val="00C2011C"/>
    <w:rsid w:val="00C33830"/>
    <w:rsid w:val="00C575CD"/>
    <w:rsid w:val="00C95BAC"/>
    <w:rsid w:val="00CA6A60"/>
    <w:rsid w:val="00CD098B"/>
    <w:rsid w:val="00CD1DAA"/>
    <w:rsid w:val="00CE6BBE"/>
    <w:rsid w:val="00CE775E"/>
    <w:rsid w:val="00D11174"/>
    <w:rsid w:val="00D12771"/>
    <w:rsid w:val="00D21752"/>
    <w:rsid w:val="00D45FD8"/>
    <w:rsid w:val="00D7330A"/>
    <w:rsid w:val="00D87A9F"/>
    <w:rsid w:val="00D94C1B"/>
    <w:rsid w:val="00D976AD"/>
    <w:rsid w:val="00DD39C9"/>
    <w:rsid w:val="00DD3BA0"/>
    <w:rsid w:val="00E165E3"/>
    <w:rsid w:val="00E435B1"/>
    <w:rsid w:val="00E51210"/>
    <w:rsid w:val="00E6480F"/>
    <w:rsid w:val="00E70538"/>
    <w:rsid w:val="00E73BD7"/>
    <w:rsid w:val="00E77CC0"/>
    <w:rsid w:val="00E8276D"/>
    <w:rsid w:val="00E95C77"/>
    <w:rsid w:val="00E96FAF"/>
    <w:rsid w:val="00EA4E34"/>
    <w:rsid w:val="00EE2345"/>
    <w:rsid w:val="00F03069"/>
    <w:rsid w:val="00F55509"/>
    <w:rsid w:val="00F55D3B"/>
    <w:rsid w:val="00F71F02"/>
    <w:rsid w:val="00F82E63"/>
    <w:rsid w:val="00FA0217"/>
    <w:rsid w:val="00FC3C94"/>
    <w:rsid w:val="00FD1ED4"/>
    <w:rsid w:val="00FF0B14"/>
    <w:rsid w:val="00FF3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4A59E"/>
  <w15:docId w15:val="{B4F1EB3A-9B8E-4988-8889-984F65843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9E6F19"/>
  </w:style>
  <w:style w:type="paragraph" w:styleId="Sraopastraipa">
    <w:name w:val="List Paragraph"/>
    <w:basedOn w:val="prastasis"/>
    <w:qFormat/>
    <w:rsid w:val="009E6F19"/>
    <w:pPr>
      <w:suppressAutoHyphens/>
      <w:autoSpaceDN w:val="0"/>
      <w:spacing w:after="0" w:line="240" w:lineRule="auto"/>
      <w:ind w:left="720"/>
      <w:textAlignment w:val="baseline"/>
    </w:pPr>
    <w:rPr>
      <w:rFonts w:ascii="Times New Roman" w:eastAsia="Times New Roman" w:hAnsi="Times New Roman" w:cs="Times New Roman"/>
      <w:sz w:val="24"/>
      <w:szCs w:val="20"/>
      <w:lang w:val="lt-LT"/>
    </w:rPr>
  </w:style>
  <w:style w:type="paragraph" w:styleId="Betarp">
    <w:name w:val="No Spacing"/>
    <w:uiPriority w:val="1"/>
    <w:qFormat/>
    <w:rsid w:val="009E6F19"/>
    <w:pPr>
      <w:suppressAutoHyphens/>
      <w:autoSpaceDN w:val="0"/>
      <w:spacing w:after="0" w:line="240" w:lineRule="auto"/>
      <w:textAlignment w:val="baseline"/>
    </w:pPr>
    <w:rPr>
      <w:rFonts w:ascii="Times New Roman" w:eastAsia="Times New Roman" w:hAnsi="Times New Roman" w:cs="Times New Roman"/>
      <w:sz w:val="24"/>
      <w:szCs w:val="20"/>
      <w:lang w:val="lt-LT"/>
    </w:rPr>
  </w:style>
  <w:style w:type="character" w:styleId="Hipersaitas">
    <w:name w:val="Hyperlink"/>
    <w:basedOn w:val="Numatytasispastraiposriftas"/>
    <w:rsid w:val="009E6F19"/>
    <w:rPr>
      <w:color w:val="0000FF"/>
      <w:u w:val="single"/>
    </w:rPr>
  </w:style>
  <w:style w:type="paragraph" w:styleId="Debesliotekstas">
    <w:name w:val="Balloon Text"/>
    <w:basedOn w:val="prastasis"/>
    <w:link w:val="DebesliotekstasDiagrama"/>
    <w:rsid w:val="009E6F19"/>
    <w:pPr>
      <w:suppressAutoHyphens/>
      <w:autoSpaceDN w:val="0"/>
      <w:spacing w:after="0" w:line="240" w:lineRule="auto"/>
      <w:textAlignment w:val="baseline"/>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rsid w:val="009E6F19"/>
    <w:rPr>
      <w:rFonts w:ascii="Tahoma" w:eastAsia="Times New Roman" w:hAnsi="Tahoma" w:cs="Tahoma"/>
      <w:sz w:val="16"/>
      <w:szCs w:val="16"/>
      <w:lang w:val="lt-LT"/>
    </w:rPr>
  </w:style>
  <w:style w:type="table" w:styleId="Lentelstinklelis">
    <w:name w:val="Table Grid"/>
    <w:basedOn w:val="prastojilentel"/>
    <w:uiPriority w:val="39"/>
    <w:rsid w:val="009E6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B90307"/>
    <w:pPr>
      <w:spacing w:before="100" w:beforeAutospacing="1" w:after="100" w:afterAutospacing="1" w:line="240" w:lineRule="auto"/>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2A2385"/>
    <w:rPr>
      <w:color w:val="605E5C"/>
      <w:shd w:val="clear" w:color="auto" w:fill="E1DFDD"/>
    </w:rPr>
  </w:style>
  <w:style w:type="paragraph" w:styleId="Antrats">
    <w:name w:val="header"/>
    <w:basedOn w:val="prastasis"/>
    <w:link w:val="AntratsDiagrama"/>
    <w:uiPriority w:val="99"/>
    <w:unhideWhenUsed/>
    <w:rsid w:val="0019253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9253F"/>
  </w:style>
  <w:style w:type="paragraph" w:styleId="Porat">
    <w:name w:val="footer"/>
    <w:basedOn w:val="prastasis"/>
    <w:link w:val="PoratDiagrama"/>
    <w:uiPriority w:val="99"/>
    <w:unhideWhenUsed/>
    <w:rsid w:val="0019253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2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3888">
      <w:bodyDiv w:val="1"/>
      <w:marLeft w:val="0"/>
      <w:marRight w:val="0"/>
      <w:marTop w:val="0"/>
      <w:marBottom w:val="0"/>
      <w:divBdr>
        <w:top w:val="none" w:sz="0" w:space="0" w:color="auto"/>
        <w:left w:val="none" w:sz="0" w:space="0" w:color="auto"/>
        <w:bottom w:val="none" w:sz="0" w:space="0" w:color="auto"/>
        <w:right w:val="none" w:sz="0" w:space="0" w:color="auto"/>
      </w:divBdr>
      <w:divsChild>
        <w:div w:id="37558696">
          <w:marLeft w:val="0"/>
          <w:marRight w:val="0"/>
          <w:marTop w:val="0"/>
          <w:marBottom w:val="0"/>
          <w:divBdr>
            <w:top w:val="none" w:sz="0" w:space="0" w:color="auto"/>
            <w:left w:val="none" w:sz="0" w:space="0" w:color="auto"/>
            <w:bottom w:val="none" w:sz="0" w:space="0" w:color="auto"/>
            <w:right w:val="none" w:sz="0" w:space="0" w:color="auto"/>
          </w:divBdr>
        </w:div>
        <w:div w:id="1657687289">
          <w:marLeft w:val="0"/>
          <w:marRight w:val="0"/>
          <w:marTop w:val="0"/>
          <w:marBottom w:val="0"/>
          <w:divBdr>
            <w:top w:val="none" w:sz="0" w:space="0" w:color="auto"/>
            <w:left w:val="none" w:sz="0" w:space="0" w:color="auto"/>
            <w:bottom w:val="none" w:sz="0" w:space="0" w:color="auto"/>
            <w:right w:val="none" w:sz="0" w:space="0" w:color="auto"/>
          </w:divBdr>
        </w:div>
        <w:div w:id="400254606">
          <w:marLeft w:val="0"/>
          <w:marRight w:val="0"/>
          <w:marTop w:val="0"/>
          <w:marBottom w:val="0"/>
          <w:divBdr>
            <w:top w:val="none" w:sz="0" w:space="0" w:color="auto"/>
            <w:left w:val="none" w:sz="0" w:space="0" w:color="auto"/>
            <w:bottom w:val="none" w:sz="0" w:space="0" w:color="auto"/>
            <w:right w:val="none" w:sz="0" w:space="0" w:color="auto"/>
          </w:divBdr>
        </w:div>
      </w:divsChild>
    </w:div>
    <w:div w:id="339355465">
      <w:bodyDiv w:val="1"/>
      <w:marLeft w:val="0"/>
      <w:marRight w:val="0"/>
      <w:marTop w:val="0"/>
      <w:marBottom w:val="0"/>
      <w:divBdr>
        <w:top w:val="none" w:sz="0" w:space="0" w:color="auto"/>
        <w:left w:val="none" w:sz="0" w:space="0" w:color="auto"/>
        <w:bottom w:val="none" w:sz="0" w:space="0" w:color="auto"/>
        <w:right w:val="none" w:sz="0" w:space="0" w:color="auto"/>
      </w:divBdr>
    </w:div>
    <w:div w:id="344206904">
      <w:bodyDiv w:val="1"/>
      <w:marLeft w:val="0"/>
      <w:marRight w:val="0"/>
      <w:marTop w:val="0"/>
      <w:marBottom w:val="0"/>
      <w:divBdr>
        <w:top w:val="none" w:sz="0" w:space="0" w:color="auto"/>
        <w:left w:val="none" w:sz="0" w:space="0" w:color="auto"/>
        <w:bottom w:val="none" w:sz="0" w:space="0" w:color="auto"/>
        <w:right w:val="none" w:sz="0" w:space="0" w:color="auto"/>
      </w:divBdr>
    </w:div>
    <w:div w:id="457728042">
      <w:bodyDiv w:val="1"/>
      <w:marLeft w:val="0"/>
      <w:marRight w:val="0"/>
      <w:marTop w:val="0"/>
      <w:marBottom w:val="0"/>
      <w:divBdr>
        <w:top w:val="none" w:sz="0" w:space="0" w:color="auto"/>
        <w:left w:val="none" w:sz="0" w:space="0" w:color="auto"/>
        <w:bottom w:val="none" w:sz="0" w:space="0" w:color="auto"/>
        <w:right w:val="none" w:sz="0" w:space="0" w:color="auto"/>
      </w:divBdr>
    </w:div>
    <w:div w:id="702940378">
      <w:bodyDiv w:val="1"/>
      <w:marLeft w:val="0"/>
      <w:marRight w:val="0"/>
      <w:marTop w:val="0"/>
      <w:marBottom w:val="0"/>
      <w:divBdr>
        <w:top w:val="none" w:sz="0" w:space="0" w:color="auto"/>
        <w:left w:val="none" w:sz="0" w:space="0" w:color="auto"/>
        <w:bottom w:val="none" w:sz="0" w:space="0" w:color="auto"/>
        <w:right w:val="none" w:sz="0" w:space="0" w:color="auto"/>
      </w:divBdr>
      <w:divsChild>
        <w:div w:id="1299458418">
          <w:marLeft w:val="0"/>
          <w:marRight w:val="0"/>
          <w:marTop w:val="0"/>
          <w:marBottom w:val="0"/>
          <w:divBdr>
            <w:top w:val="none" w:sz="0" w:space="0" w:color="auto"/>
            <w:left w:val="none" w:sz="0" w:space="0" w:color="auto"/>
            <w:bottom w:val="none" w:sz="0" w:space="0" w:color="auto"/>
            <w:right w:val="none" w:sz="0" w:space="0" w:color="auto"/>
          </w:divBdr>
        </w:div>
        <w:div w:id="155388940">
          <w:marLeft w:val="0"/>
          <w:marRight w:val="0"/>
          <w:marTop w:val="0"/>
          <w:marBottom w:val="0"/>
          <w:divBdr>
            <w:top w:val="none" w:sz="0" w:space="0" w:color="auto"/>
            <w:left w:val="none" w:sz="0" w:space="0" w:color="auto"/>
            <w:bottom w:val="none" w:sz="0" w:space="0" w:color="auto"/>
            <w:right w:val="none" w:sz="0" w:space="0" w:color="auto"/>
          </w:divBdr>
        </w:div>
        <w:div w:id="637344957">
          <w:marLeft w:val="0"/>
          <w:marRight w:val="0"/>
          <w:marTop w:val="0"/>
          <w:marBottom w:val="0"/>
          <w:divBdr>
            <w:top w:val="none" w:sz="0" w:space="0" w:color="auto"/>
            <w:left w:val="none" w:sz="0" w:space="0" w:color="auto"/>
            <w:bottom w:val="none" w:sz="0" w:space="0" w:color="auto"/>
            <w:right w:val="none" w:sz="0" w:space="0" w:color="auto"/>
          </w:divBdr>
        </w:div>
        <w:div w:id="392702214">
          <w:marLeft w:val="0"/>
          <w:marRight w:val="0"/>
          <w:marTop w:val="0"/>
          <w:marBottom w:val="0"/>
          <w:divBdr>
            <w:top w:val="none" w:sz="0" w:space="0" w:color="auto"/>
            <w:left w:val="none" w:sz="0" w:space="0" w:color="auto"/>
            <w:bottom w:val="none" w:sz="0" w:space="0" w:color="auto"/>
            <w:right w:val="none" w:sz="0" w:space="0" w:color="auto"/>
          </w:divBdr>
        </w:div>
        <w:div w:id="1883518757">
          <w:marLeft w:val="0"/>
          <w:marRight w:val="0"/>
          <w:marTop w:val="0"/>
          <w:marBottom w:val="0"/>
          <w:divBdr>
            <w:top w:val="none" w:sz="0" w:space="0" w:color="auto"/>
            <w:left w:val="none" w:sz="0" w:space="0" w:color="auto"/>
            <w:bottom w:val="none" w:sz="0" w:space="0" w:color="auto"/>
            <w:right w:val="none" w:sz="0" w:space="0" w:color="auto"/>
          </w:divBdr>
        </w:div>
        <w:div w:id="712386018">
          <w:marLeft w:val="0"/>
          <w:marRight w:val="0"/>
          <w:marTop w:val="0"/>
          <w:marBottom w:val="0"/>
          <w:divBdr>
            <w:top w:val="none" w:sz="0" w:space="0" w:color="auto"/>
            <w:left w:val="none" w:sz="0" w:space="0" w:color="auto"/>
            <w:bottom w:val="none" w:sz="0" w:space="0" w:color="auto"/>
            <w:right w:val="none" w:sz="0" w:space="0" w:color="auto"/>
          </w:divBdr>
        </w:div>
        <w:div w:id="1497381236">
          <w:marLeft w:val="0"/>
          <w:marRight w:val="0"/>
          <w:marTop w:val="0"/>
          <w:marBottom w:val="0"/>
          <w:divBdr>
            <w:top w:val="none" w:sz="0" w:space="0" w:color="auto"/>
            <w:left w:val="none" w:sz="0" w:space="0" w:color="auto"/>
            <w:bottom w:val="none" w:sz="0" w:space="0" w:color="auto"/>
            <w:right w:val="none" w:sz="0" w:space="0" w:color="auto"/>
          </w:divBdr>
        </w:div>
        <w:div w:id="512691802">
          <w:marLeft w:val="0"/>
          <w:marRight w:val="0"/>
          <w:marTop w:val="0"/>
          <w:marBottom w:val="0"/>
          <w:divBdr>
            <w:top w:val="none" w:sz="0" w:space="0" w:color="auto"/>
            <w:left w:val="none" w:sz="0" w:space="0" w:color="auto"/>
            <w:bottom w:val="none" w:sz="0" w:space="0" w:color="auto"/>
            <w:right w:val="none" w:sz="0" w:space="0" w:color="auto"/>
          </w:divBdr>
        </w:div>
        <w:div w:id="480968906">
          <w:marLeft w:val="0"/>
          <w:marRight w:val="0"/>
          <w:marTop w:val="0"/>
          <w:marBottom w:val="0"/>
          <w:divBdr>
            <w:top w:val="none" w:sz="0" w:space="0" w:color="auto"/>
            <w:left w:val="none" w:sz="0" w:space="0" w:color="auto"/>
            <w:bottom w:val="none" w:sz="0" w:space="0" w:color="auto"/>
            <w:right w:val="none" w:sz="0" w:space="0" w:color="auto"/>
          </w:divBdr>
        </w:div>
        <w:div w:id="1464613165">
          <w:marLeft w:val="0"/>
          <w:marRight w:val="0"/>
          <w:marTop w:val="0"/>
          <w:marBottom w:val="0"/>
          <w:divBdr>
            <w:top w:val="none" w:sz="0" w:space="0" w:color="auto"/>
            <w:left w:val="none" w:sz="0" w:space="0" w:color="auto"/>
            <w:bottom w:val="none" w:sz="0" w:space="0" w:color="auto"/>
            <w:right w:val="none" w:sz="0" w:space="0" w:color="auto"/>
          </w:divBdr>
        </w:div>
        <w:div w:id="433325537">
          <w:marLeft w:val="0"/>
          <w:marRight w:val="0"/>
          <w:marTop w:val="0"/>
          <w:marBottom w:val="0"/>
          <w:divBdr>
            <w:top w:val="none" w:sz="0" w:space="0" w:color="auto"/>
            <w:left w:val="none" w:sz="0" w:space="0" w:color="auto"/>
            <w:bottom w:val="none" w:sz="0" w:space="0" w:color="auto"/>
            <w:right w:val="none" w:sz="0" w:space="0" w:color="auto"/>
          </w:divBdr>
        </w:div>
        <w:div w:id="97920300">
          <w:marLeft w:val="0"/>
          <w:marRight w:val="0"/>
          <w:marTop w:val="0"/>
          <w:marBottom w:val="0"/>
          <w:divBdr>
            <w:top w:val="none" w:sz="0" w:space="0" w:color="auto"/>
            <w:left w:val="none" w:sz="0" w:space="0" w:color="auto"/>
            <w:bottom w:val="none" w:sz="0" w:space="0" w:color="auto"/>
            <w:right w:val="none" w:sz="0" w:space="0" w:color="auto"/>
          </w:divBdr>
        </w:div>
        <w:div w:id="699940103">
          <w:marLeft w:val="0"/>
          <w:marRight w:val="0"/>
          <w:marTop w:val="0"/>
          <w:marBottom w:val="0"/>
          <w:divBdr>
            <w:top w:val="none" w:sz="0" w:space="0" w:color="auto"/>
            <w:left w:val="none" w:sz="0" w:space="0" w:color="auto"/>
            <w:bottom w:val="none" w:sz="0" w:space="0" w:color="auto"/>
            <w:right w:val="none" w:sz="0" w:space="0" w:color="auto"/>
          </w:divBdr>
        </w:div>
        <w:div w:id="1042634488">
          <w:marLeft w:val="0"/>
          <w:marRight w:val="0"/>
          <w:marTop w:val="0"/>
          <w:marBottom w:val="0"/>
          <w:divBdr>
            <w:top w:val="none" w:sz="0" w:space="0" w:color="auto"/>
            <w:left w:val="none" w:sz="0" w:space="0" w:color="auto"/>
            <w:bottom w:val="none" w:sz="0" w:space="0" w:color="auto"/>
            <w:right w:val="none" w:sz="0" w:space="0" w:color="auto"/>
          </w:divBdr>
        </w:div>
        <w:div w:id="344090632">
          <w:marLeft w:val="0"/>
          <w:marRight w:val="0"/>
          <w:marTop w:val="0"/>
          <w:marBottom w:val="0"/>
          <w:divBdr>
            <w:top w:val="none" w:sz="0" w:space="0" w:color="auto"/>
            <w:left w:val="none" w:sz="0" w:space="0" w:color="auto"/>
            <w:bottom w:val="none" w:sz="0" w:space="0" w:color="auto"/>
            <w:right w:val="none" w:sz="0" w:space="0" w:color="auto"/>
          </w:divBdr>
        </w:div>
        <w:div w:id="735056314">
          <w:marLeft w:val="0"/>
          <w:marRight w:val="0"/>
          <w:marTop w:val="0"/>
          <w:marBottom w:val="0"/>
          <w:divBdr>
            <w:top w:val="none" w:sz="0" w:space="0" w:color="auto"/>
            <w:left w:val="none" w:sz="0" w:space="0" w:color="auto"/>
            <w:bottom w:val="none" w:sz="0" w:space="0" w:color="auto"/>
            <w:right w:val="none" w:sz="0" w:space="0" w:color="auto"/>
          </w:divBdr>
        </w:div>
      </w:divsChild>
    </w:div>
    <w:div w:id="1259101626">
      <w:bodyDiv w:val="1"/>
      <w:marLeft w:val="0"/>
      <w:marRight w:val="0"/>
      <w:marTop w:val="0"/>
      <w:marBottom w:val="0"/>
      <w:divBdr>
        <w:top w:val="none" w:sz="0" w:space="0" w:color="auto"/>
        <w:left w:val="none" w:sz="0" w:space="0" w:color="auto"/>
        <w:bottom w:val="none" w:sz="0" w:space="0" w:color="auto"/>
        <w:right w:val="none" w:sz="0" w:space="0" w:color="auto"/>
      </w:divBdr>
    </w:div>
    <w:div w:id="198955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lt/statistika-ir-analize/pirkimu-vykdytoju-zemelapis-svieslente-1" TargetMode="External"/><Relationship Id="rId4" Type="http://schemas.openxmlformats.org/officeDocument/2006/relationships/settings" Target="settings.xml"/><Relationship Id="rId9" Type="http://schemas.openxmlformats.org/officeDocument/2006/relationships/hyperlink" Target="http://www.nomoprhe.com"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CE980-6756-49EC-A9C1-34E0FABA9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21110</Words>
  <Characters>12033</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Vidmantas Sutnikas</cp:lastModifiedBy>
  <cp:revision>9</cp:revision>
  <cp:lastPrinted>2024-01-19T11:51:00Z</cp:lastPrinted>
  <dcterms:created xsi:type="dcterms:W3CDTF">2024-01-19T11:48:00Z</dcterms:created>
  <dcterms:modified xsi:type="dcterms:W3CDTF">2024-01-23T06:38:00Z</dcterms:modified>
</cp:coreProperties>
</file>